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108" w:type="dxa"/>
        <w:tblLook w:val="04A0"/>
      </w:tblPr>
      <w:tblGrid>
        <w:gridCol w:w="5188"/>
        <w:gridCol w:w="637"/>
        <w:gridCol w:w="520"/>
        <w:gridCol w:w="510"/>
        <w:gridCol w:w="1088"/>
        <w:gridCol w:w="1026"/>
        <w:gridCol w:w="560"/>
        <w:gridCol w:w="1171"/>
      </w:tblGrid>
      <w:tr w:rsidR="0013457C" w:rsidRPr="0013457C" w:rsidTr="0013457C">
        <w:trPr>
          <w:trHeight w:val="31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13457C" w:rsidRPr="0013457C" w:rsidTr="0013457C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134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134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13457C" w:rsidRPr="0013457C" w:rsidTr="0013457C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08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7C5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от 26.10.2017</w:t>
            </w:r>
            <w:r w:rsidRPr="00134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 № </w:t>
            </w:r>
            <w:r w:rsidR="007C5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5-2</w:t>
            </w:r>
            <w:r w:rsidR="00085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7C5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</w:t>
            </w:r>
          </w:p>
        </w:tc>
      </w:tr>
      <w:tr w:rsidR="0013457C" w:rsidRPr="0013457C" w:rsidTr="0013457C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57C" w:rsidRPr="0013457C" w:rsidTr="0013457C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134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134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</w:tr>
      <w:tr w:rsidR="0013457C" w:rsidRPr="0013457C" w:rsidTr="0013457C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13457C" w:rsidRPr="0013457C" w:rsidTr="00085235">
        <w:trPr>
          <w:trHeight w:val="315"/>
        </w:trPr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34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34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34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4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13457C" w:rsidRPr="0013457C" w:rsidTr="00085235">
        <w:trPr>
          <w:trHeight w:val="765"/>
        </w:trPr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4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134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134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134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134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4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134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134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134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134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655,7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69 902,5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20 249,6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13457C" w:rsidRPr="0013457C" w:rsidTr="00085235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7 232,6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6 244,7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6 244,7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5 110,0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528,9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13457C" w:rsidRPr="0013457C" w:rsidTr="00085235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13457C" w:rsidRPr="0013457C" w:rsidTr="00085235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196,6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196,6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13457C" w:rsidRPr="0013457C" w:rsidTr="00085235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13457C" w:rsidRPr="0013457C" w:rsidTr="00085235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13457C" w:rsidRPr="0013457C" w:rsidTr="00085235">
        <w:trPr>
          <w:trHeight w:val="97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122,6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11 779,2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10 717,5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10 717,5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10 717,5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5 047,6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3 793,3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1 254,3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5 500,5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5 500,5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169,4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169,4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879,2</w:t>
            </w:r>
          </w:p>
        </w:tc>
      </w:tr>
      <w:tr w:rsidR="0013457C" w:rsidRPr="0013457C" w:rsidTr="00085235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13457C" w:rsidRPr="0013457C" w:rsidTr="00085235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13457C" w:rsidRPr="0013457C" w:rsidTr="00085235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13457C" w:rsidRPr="0013457C" w:rsidTr="00085235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13457C" w:rsidRPr="0013457C" w:rsidTr="00085235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13457C" w:rsidRPr="0013457C" w:rsidTr="00085235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13457C" w:rsidRPr="0013457C" w:rsidTr="00085235">
        <w:trPr>
          <w:trHeight w:val="5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61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2017 год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накаливания на </w:t>
            </w:r>
            <w:proofErr w:type="spell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накаливания на </w:t>
            </w:r>
            <w:proofErr w:type="spell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161,5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161,5</w:t>
            </w:r>
          </w:p>
        </w:tc>
      </w:tr>
      <w:tr w:rsidR="0013457C" w:rsidRPr="0013457C" w:rsidTr="00085235">
        <w:trPr>
          <w:trHeight w:val="6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Регистрация муниципального предприятия (учреждения)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69200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69200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69200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7 962,1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7 959,9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7 959,9</w:t>
            </w:r>
          </w:p>
        </w:tc>
      </w:tr>
      <w:tr w:rsidR="0013457C" w:rsidRPr="0013457C" w:rsidTr="00085235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13457C" w:rsidRPr="0013457C" w:rsidTr="00085235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7 643,8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7 643,8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1 406,0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1 406,0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13,2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13,2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13457C" w:rsidRPr="0013457C" w:rsidTr="00085235">
        <w:trPr>
          <w:trHeight w:val="73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13457C" w:rsidRPr="0013457C" w:rsidTr="00085235">
        <w:trPr>
          <w:trHeight w:val="7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правонарушений на </w:t>
            </w:r>
            <w:proofErr w:type="gramStart"/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13457C" w:rsidRPr="0013457C" w:rsidTr="00085235">
        <w:trPr>
          <w:trHeight w:val="82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5 718,4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13457C" w:rsidRPr="0013457C" w:rsidTr="00085235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Мероприятия государственной программы Российской Федерации «Доступная среда» на 2011-2020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13457C" w:rsidRPr="0013457C" w:rsidTr="00085235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13457C" w:rsidRPr="0013457C" w:rsidTr="00085235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3 394,8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3 394,8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13457C" w:rsidRPr="0013457C" w:rsidTr="00085235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13457C" w:rsidRPr="0013457C" w:rsidTr="00085235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13457C" w:rsidRPr="0013457C" w:rsidTr="00085235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10 731,6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13457C" w:rsidRPr="0013457C" w:rsidTr="00085235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13457C" w:rsidRPr="0013457C" w:rsidTr="00085235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6 646,7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4 221,0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1 087,8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1 087,8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977,8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977,8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110,0</w:t>
            </w:r>
          </w:p>
        </w:tc>
      </w:tr>
      <w:tr w:rsidR="0013457C" w:rsidRPr="0013457C" w:rsidTr="00085235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2 177,0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2 177,0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2 177,0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2 177,0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уличного освещения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уличного освещения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2 425,7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2 425,7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FC0F3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Монтаж и обустройство </w:t>
            </w:r>
            <w:r w:rsidR="00FC0F3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городского катка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Капитальный ремонт дорог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3 505,1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3 505,1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1 763,6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1 763,6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2,9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2,9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109,1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109,1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"Строительство карты для захоронения ТБО"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3 774,0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2 686,3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13457C" w:rsidRPr="0013457C" w:rsidTr="00085235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13457C" w:rsidRPr="0013457C" w:rsidTr="00085235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1345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1345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495,9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в рамках целевой программы "Жилище" на 2015-2020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"Переселение граждан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Переселение граждан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13457C" w:rsidRPr="0013457C" w:rsidTr="00085235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13457C" w:rsidRPr="0013457C" w:rsidTr="00085235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881,5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881,5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5 662,5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5 655,5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Резервный фонд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администрации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13457C" w:rsidRPr="0013457C" w:rsidTr="00085235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100 834,9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87 431,4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39 664,8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2017 год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накаливания на </w:t>
            </w:r>
            <w:proofErr w:type="spell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накаливания на </w:t>
            </w:r>
            <w:proofErr w:type="spell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"Приобретение </w:t>
            </w:r>
            <w:proofErr w:type="spell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энергоэффективного</w:t>
            </w:r>
            <w:proofErr w:type="spell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оборудования и сопутствующих товаров"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Приобретение </w:t>
            </w:r>
            <w:proofErr w:type="spell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энергоэффективного</w:t>
            </w:r>
            <w:proofErr w:type="spell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оборудования и сопутствующих товаров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39 384,8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39 384,8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13 841,5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884,5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884,5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884,5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13457C" w:rsidRPr="0013457C" w:rsidTr="00085235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13457C" w:rsidRPr="0013457C" w:rsidTr="00085235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33 019,2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2017 год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накаливания на </w:t>
            </w:r>
            <w:proofErr w:type="spell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накаливания на </w:t>
            </w:r>
            <w:proofErr w:type="spell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Подпрограмма «Развитие системы общего образования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13457C" w:rsidRPr="0013457C" w:rsidTr="00085235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31 614,2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871,7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13457C" w:rsidRPr="0013457C" w:rsidTr="00085235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"Проведение капитального ремонта в общеобразовательных учреждениях"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12 540,2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2017 год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накаливания на </w:t>
            </w:r>
            <w:proofErr w:type="spell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накаливания на </w:t>
            </w:r>
            <w:proofErr w:type="spell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"Установка прибора учета тепловой энергии"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Установка прибора учета тепловой энергии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12 310,2</w:t>
            </w:r>
          </w:p>
        </w:tc>
      </w:tr>
      <w:tr w:rsidR="0013457C" w:rsidRPr="0013457C" w:rsidTr="00085235">
        <w:trPr>
          <w:trHeight w:val="6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13457C" w:rsidRPr="0013457C" w:rsidTr="00085235">
        <w:trPr>
          <w:trHeight w:val="67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13457C" w:rsidRPr="0013457C" w:rsidTr="00085235">
        <w:trPr>
          <w:trHeight w:val="4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одежды сцены ДШИ №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13457C" w:rsidRPr="0013457C" w:rsidTr="00085235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411,5</w:t>
            </w:r>
          </w:p>
        </w:tc>
      </w:tr>
      <w:tr w:rsidR="0013457C" w:rsidRPr="0013457C" w:rsidTr="00085235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410,9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410,9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410,9</w:t>
            </w:r>
          </w:p>
        </w:tc>
      </w:tr>
      <w:tr w:rsidR="0013457C" w:rsidRPr="0013457C" w:rsidTr="00085235">
        <w:trPr>
          <w:trHeight w:val="7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13457C" w:rsidRPr="0013457C" w:rsidTr="00085235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13457C" w:rsidRPr="0013457C" w:rsidTr="00085235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1 916,0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1 916,0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13457C" w:rsidRPr="0013457C" w:rsidTr="00085235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13457C" w:rsidRPr="0013457C" w:rsidTr="00085235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13457C" w:rsidRPr="0013457C" w:rsidTr="00085235">
        <w:trPr>
          <w:trHeight w:val="26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1 689,4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1 689,4</w:t>
            </w:r>
          </w:p>
        </w:tc>
      </w:tr>
      <w:tr w:rsidR="0013457C" w:rsidRPr="0013457C" w:rsidTr="00085235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121,0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121,0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4,6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4,6</w:t>
            </w:r>
          </w:p>
        </w:tc>
      </w:tr>
      <w:tr w:rsidR="0013457C" w:rsidRPr="0013457C" w:rsidTr="00085235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12 303,8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12 303,8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2017 год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накаливания на </w:t>
            </w:r>
            <w:proofErr w:type="spell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накаливания на </w:t>
            </w:r>
            <w:proofErr w:type="spell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12 264,3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2 230,5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13457C" w:rsidRPr="0013457C" w:rsidTr="00085235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13457C" w:rsidRPr="0013457C" w:rsidTr="00085235">
        <w:trPr>
          <w:trHeight w:val="57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13457C" w:rsidRPr="0013457C" w:rsidTr="00085235">
        <w:trPr>
          <w:trHeight w:val="64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13457C" w:rsidRPr="0013457C" w:rsidTr="00085235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2 195,3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2 193,3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2 193,3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2 193,3</w:t>
            </w:r>
          </w:p>
        </w:tc>
      </w:tr>
      <w:tr w:rsidR="0013457C" w:rsidRPr="0013457C" w:rsidTr="00085235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</w:t>
            </w: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Подпрограмма «Развитие системы дошкольного образования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13457C" w:rsidRPr="0013457C" w:rsidTr="00085235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13457C" w:rsidRPr="0013457C" w:rsidTr="00085235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13457C" w:rsidRPr="0013457C" w:rsidTr="00085235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13457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159,5</w:t>
            </w:r>
          </w:p>
        </w:tc>
      </w:tr>
      <w:tr w:rsidR="0013457C" w:rsidRPr="0013457C" w:rsidTr="00085235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159,5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159,5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физкультурно-массовых спортивных мероприятий"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118,5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118,5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118,5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118,5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хоккейной коробки"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хоккейной коробки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13457C" w:rsidRPr="0013457C" w:rsidTr="00085235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5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13457C" w:rsidRPr="0013457C" w:rsidTr="00085235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3457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7C" w:rsidRPr="0013457C" w:rsidRDefault="0013457C" w:rsidP="00134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45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177 055,6</w:t>
            </w:r>
          </w:p>
        </w:tc>
      </w:tr>
    </w:tbl>
    <w:p w:rsidR="00445321" w:rsidRDefault="00445321" w:rsidP="000F07E5"/>
    <w:p w:rsidR="007C5DAB" w:rsidRDefault="007C5DAB" w:rsidP="000F07E5"/>
    <w:p w:rsidR="007C5DAB" w:rsidRDefault="007C5DAB" w:rsidP="000F07E5"/>
    <w:p w:rsidR="007C5DAB" w:rsidRPr="007C5DAB" w:rsidRDefault="007C5DAB" w:rsidP="007C5DAB">
      <w:pPr>
        <w:pStyle w:val="a5"/>
        <w:rPr>
          <w:rFonts w:ascii="Times New Roman" w:hAnsi="Times New Roman" w:cs="Times New Roman"/>
          <w:b/>
          <w:noProof/>
          <w:sz w:val="28"/>
          <w:szCs w:val="28"/>
        </w:rPr>
      </w:pPr>
      <w:r w:rsidRPr="007C5DAB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Глава ЗАТО Шиханы </w:t>
      </w:r>
      <w:r w:rsidRPr="007C5DAB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 </w:t>
      </w:r>
      <w:r w:rsidRPr="007C5DAB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7C5DAB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            Председатель Собрания        </w:t>
      </w:r>
    </w:p>
    <w:p w:rsidR="007C5DAB" w:rsidRPr="007C5DAB" w:rsidRDefault="007C5DAB" w:rsidP="007C5DAB">
      <w:pPr>
        <w:pStyle w:val="a5"/>
        <w:rPr>
          <w:rFonts w:ascii="Times New Roman" w:hAnsi="Times New Roman" w:cs="Times New Roman"/>
          <w:b/>
          <w:noProof/>
          <w:sz w:val="28"/>
          <w:szCs w:val="28"/>
        </w:rPr>
      </w:pPr>
      <w:r w:rsidRPr="007C5DAB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</w:t>
      </w:r>
      <w:r w:rsidRPr="007C5DAB">
        <w:rPr>
          <w:rFonts w:ascii="Times New Roman" w:hAnsi="Times New Roman" w:cs="Times New Roman"/>
          <w:b/>
          <w:noProof/>
          <w:sz w:val="28"/>
          <w:szCs w:val="28"/>
        </w:rPr>
        <w:t xml:space="preserve">  депутатов ЗАТО Шиханы</w:t>
      </w:r>
    </w:p>
    <w:p w:rsidR="007C5DAB" w:rsidRPr="007C5DAB" w:rsidRDefault="007C5DAB" w:rsidP="007C5D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C5DAB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</w:t>
      </w:r>
      <w:r w:rsidRPr="007C5DAB">
        <w:rPr>
          <w:rFonts w:ascii="Times New Roman" w:hAnsi="Times New Roman" w:cs="Times New Roman"/>
          <w:b/>
          <w:noProof/>
          <w:sz w:val="28"/>
          <w:szCs w:val="28"/>
        </w:rPr>
        <w:t xml:space="preserve">  А.Е.Татаринов </w:t>
      </w:r>
      <w:r w:rsidRPr="007C5DAB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7C5DAB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7C5DAB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7C5DAB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7C5DAB">
        <w:rPr>
          <w:rFonts w:ascii="Times New Roman" w:hAnsi="Times New Roman" w:cs="Times New Roman"/>
          <w:b/>
          <w:noProof/>
          <w:sz w:val="28"/>
          <w:szCs w:val="28"/>
        </w:rPr>
        <w:t xml:space="preserve">   О.М. Соколова</w:t>
      </w:r>
    </w:p>
    <w:p w:rsidR="007C5DAB" w:rsidRDefault="007C5DAB" w:rsidP="007C5DAB">
      <w:pPr>
        <w:jc w:val="both"/>
        <w:rPr>
          <w:sz w:val="28"/>
          <w:szCs w:val="24"/>
        </w:rPr>
      </w:pPr>
    </w:p>
    <w:p w:rsidR="007C5DAB" w:rsidRDefault="007C5DAB" w:rsidP="000F07E5"/>
    <w:sectPr w:rsidR="007C5DAB" w:rsidSect="0008523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7E5"/>
    <w:rsid w:val="00085235"/>
    <w:rsid w:val="00095971"/>
    <w:rsid w:val="000F07E5"/>
    <w:rsid w:val="0013457C"/>
    <w:rsid w:val="00233226"/>
    <w:rsid w:val="00433C4B"/>
    <w:rsid w:val="00445321"/>
    <w:rsid w:val="005D3EF2"/>
    <w:rsid w:val="00662449"/>
    <w:rsid w:val="007C5DAB"/>
    <w:rsid w:val="00872847"/>
    <w:rsid w:val="008E15EF"/>
    <w:rsid w:val="00AE64BC"/>
    <w:rsid w:val="00C66FD7"/>
    <w:rsid w:val="00D15B91"/>
    <w:rsid w:val="00D256C3"/>
    <w:rsid w:val="00E27E7C"/>
    <w:rsid w:val="00FC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7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07E5"/>
    <w:rPr>
      <w:color w:val="800080"/>
      <w:u w:val="single"/>
    </w:rPr>
  </w:style>
  <w:style w:type="paragraph" w:customStyle="1" w:styleId="font5">
    <w:name w:val="font5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font6">
    <w:name w:val="font6"/>
    <w:basedOn w:val="a"/>
    <w:rsid w:val="000F07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0F07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F07E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70">
    <w:name w:val="xl70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1">
    <w:name w:val="xl7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2">
    <w:name w:val="xl72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F07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75">
    <w:name w:val="xl75"/>
    <w:basedOn w:val="a"/>
    <w:rsid w:val="000F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7">
    <w:name w:val="xl7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8">
    <w:name w:val="xl7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9">
    <w:name w:val="xl7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F07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2">
    <w:name w:val="xl8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3">
    <w:name w:val="xl8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4">
    <w:name w:val="xl84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5">
    <w:name w:val="xl8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86">
    <w:name w:val="xl8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87">
    <w:name w:val="xl8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1">
    <w:name w:val="xl9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2">
    <w:name w:val="xl9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93">
    <w:name w:val="xl9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F07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6">
    <w:name w:val="xl9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8">
    <w:name w:val="xl9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9">
    <w:name w:val="xl9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0">
    <w:name w:val="xl10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1">
    <w:name w:val="xl10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0F07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4">
    <w:name w:val="xl10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05">
    <w:name w:val="xl105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6">
    <w:name w:val="xl106"/>
    <w:basedOn w:val="a"/>
    <w:rsid w:val="000F07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07">
    <w:name w:val="xl10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9">
    <w:name w:val="xl109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13">
    <w:name w:val="xl11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7">
    <w:name w:val="xl11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8">
    <w:name w:val="xl11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9">
    <w:name w:val="xl11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1">
    <w:name w:val="xl12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23">
    <w:name w:val="xl12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24">
    <w:name w:val="xl12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27">
    <w:name w:val="xl12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28">
    <w:name w:val="xl12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0F07E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0F07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F0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No Spacing"/>
    <w:uiPriority w:val="1"/>
    <w:qFormat/>
    <w:rsid w:val="007C5D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9427</Words>
  <Characters>53736</Characters>
  <Application>Microsoft Office Word</Application>
  <DocSecurity>0</DocSecurity>
  <Lines>447</Lines>
  <Paragraphs>126</Paragraphs>
  <ScaleCrop>false</ScaleCrop>
  <Company>Microsoft</Company>
  <LinksUpToDate>false</LinksUpToDate>
  <CharactersWithSpaces>63037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2017-10-27T06:01:00Z</cp:lastPrinted>
  <dcterms:created xsi:type="dcterms:W3CDTF">2017-10-27T04:25:00Z</dcterms:created>
  <dcterms:modified xsi:type="dcterms:W3CDTF">2017-10-27T06:12:00Z</dcterms:modified>
</cp:coreProperties>
</file>