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80"/>
        <w:gridCol w:w="3480"/>
        <w:gridCol w:w="1300"/>
        <w:gridCol w:w="1040"/>
        <w:gridCol w:w="880"/>
        <w:gridCol w:w="880"/>
        <w:gridCol w:w="880"/>
        <w:gridCol w:w="880"/>
        <w:gridCol w:w="880"/>
      </w:tblGrid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1609CF" w:rsidTr="00360F42">
        <w:trPr>
          <w:trHeight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5A8" w:rsidRPr="001609CF" w:rsidRDefault="00A024B7" w:rsidP="00E905A8">
            <w:pPr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Бюджет для граждан на 201</w:t>
            </w:r>
            <w:r w:rsidR="00983DFF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8</w:t>
            </w: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год</w:t>
            </w:r>
          </w:p>
          <w:p w:rsidR="00303451" w:rsidRPr="001609CF" w:rsidRDefault="00983DFF" w:rsidP="00E905A8">
            <w:pPr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и </w:t>
            </w:r>
            <w:r w:rsidR="00E905A8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на </w:t>
            </w: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плановый период 2019</w:t>
            </w:r>
            <w:proofErr w:type="gramStart"/>
            <w:r w:rsidR="00E905A8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E905A8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2020 годов</w:t>
            </w:r>
            <w:r w:rsidR="00A024B7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627654" w:rsidRPr="001609CF" w:rsidRDefault="00A024B7" w:rsidP="00E905A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ЗАТО Шиханы</w:t>
            </w:r>
            <w:r w:rsidR="00E905A8" w:rsidRPr="001609CF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1609CF" w:rsidRDefault="00DF5D07" w:rsidP="000D6C8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024B7" w:rsidRPr="001609CF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1609CF" w:rsidRDefault="00303451" w:rsidP="00A024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1609CF" w:rsidTr="00543C86">
              <w:tc>
                <w:tcPr>
                  <w:tcW w:w="8124" w:type="dxa"/>
                </w:tcPr>
                <w:p w:rsidR="00A024B7" w:rsidRPr="001609CF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  <w:p w:rsidR="00A024B7" w:rsidRPr="001609CF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1609CF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Стр.</w:t>
                  </w:r>
                </w:p>
              </w:tc>
            </w:tr>
            <w:tr w:rsidR="00A024B7" w:rsidRPr="001609CF" w:rsidTr="00543C86">
              <w:tc>
                <w:tcPr>
                  <w:tcW w:w="8124" w:type="dxa"/>
                </w:tcPr>
                <w:p w:rsidR="00A024B7" w:rsidRPr="001609CF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1. Основные показатели прогноза социально-экономического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развития</w:t>
                  </w:r>
                  <w:proofErr w:type="gramEnd"/>
                  <w:r w:rsidR="00381F40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</w:t>
                  </w:r>
                </w:p>
                <w:p w:rsidR="00A024B7" w:rsidRPr="001609CF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1609CF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303451" w:rsidRPr="001609CF" w:rsidRDefault="00303451" w:rsidP="00303451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2. Общий объем и структура доходов 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бюджета</w:t>
                  </w:r>
                  <w:proofErr w:type="gramEnd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</w:t>
                  </w:r>
                  <w:r w:rsidR="002822D6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03451" w:rsidRPr="001609CF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562BC3" w:rsidP="00562BC3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4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314668" w:rsidRPr="001609CF" w:rsidRDefault="00314668" w:rsidP="00314668">
                  <w:pPr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3</w:t>
                  </w:r>
                  <w:r w:rsidR="00303451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Общий объем и структура расходов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бюджета</w:t>
                  </w:r>
                  <w:proofErr w:type="gramEnd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</w:t>
                  </w:r>
                  <w:r w:rsidR="00062BE6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03451" w:rsidRPr="001609CF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562BC3" w:rsidP="00562BC3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9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303451" w:rsidRPr="001609CF" w:rsidRDefault="00885AB6" w:rsidP="00885AB6">
                  <w:pPr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4</w:t>
                  </w:r>
                  <w:r w:rsidR="00303451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Сведения о расходах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бюджета</w:t>
                  </w:r>
                  <w:proofErr w:type="gramEnd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 на реализацию муниципальных программ</w:t>
                  </w:r>
                </w:p>
                <w:p w:rsidR="00303451" w:rsidRPr="001609CF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BD0179" w:rsidP="00562BC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562BC3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2838A2" w:rsidRPr="001609CF" w:rsidRDefault="002838A2" w:rsidP="002838A2">
                  <w:pPr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5. Сведения о социально-значимых проектах предусмотренных к финансированию за счет средств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бюджета</w:t>
                  </w:r>
                  <w:proofErr w:type="gramEnd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</w:t>
                  </w:r>
                </w:p>
                <w:p w:rsidR="00303451" w:rsidRPr="001609CF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3B44B6" w:rsidP="00562BC3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19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303451" w:rsidRPr="001609CF" w:rsidRDefault="00314668" w:rsidP="00062BE6">
                  <w:pPr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6</w:t>
                  </w:r>
                  <w:r w:rsidR="00303451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Сведения об объемах муниципального </w:t>
                  </w:r>
                  <w:proofErr w:type="gramStart"/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долга</w:t>
                  </w:r>
                  <w:proofErr w:type="gramEnd"/>
                  <w:r w:rsidR="00DF5D07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ЗАТО Шиханы </w:t>
                  </w:r>
                </w:p>
                <w:p w:rsidR="00062BE6" w:rsidRPr="001609CF" w:rsidRDefault="00062BE6" w:rsidP="00062BE6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8D3CDC" w:rsidP="003B44B6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</w:t>
                  </w:r>
                  <w:r w:rsidR="003B44B6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0</w:t>
                  </w:r>
                </w:p>
              </w:tc>
            </w:tr>
            <w:tr w:rsidR="00303451" w:rsidRPr="001609CF" w:rsidTr="00543C86">
              <w:tc>
                <w:tcPr>
                  <w:tcW w:w="8124" w:type="dxa"/>
                </w:tcPr>
                <w:p w:rsidR="00303451" w:rsidRPr="001609CF" w:rsidRDefault="00314668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7</w:t>
                  </w:r>
                  <w:r w:rsidR="00303451"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609CF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Контактная информация</w:t>
                  </w:r>
                </w:p>
                <w:p w:rsidR="00303451" w:rsidRPr="001609CF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609CF" w:rsidRDefault="008D3CDC" w:rsidP="003B44B6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</w:t>
                  </w:r>
                  <w:r w:rsidR="003B44B6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A024B7" w:rsidRPr="001609CF" w:rsidRDefault="00A024B7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1609CF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1609CF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1609CF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1609CF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C076FE" w:rsidRPr="001609CF" w:rsidRDefault="00654E32" w:rsidP="00361EA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Основные показатели прогноза социально-экономического развития</w:t>
            </w:r>
          </w:p>
          <w:p w:rsidR="001A289B" w:rsidRPr="001609CF" w:rsidRDefault="00654E32" w:rsidP="00381F40">
            <w:pPr>
              <w:ind w:left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81F40" w:rsidRPr="001609CF">
              <w:rPr>
                <w:b/>
                <w:bCs/>
                <w:color w:val="000000"/>
                <w:sz w:val="28"/>
                <w:szCs w:val="28"/>
              </w:rPr>
              <w:t xml:space="preserve">ЗАТО Шиханы </w:t>
            </w:r>
          </w:p>
          <w:p w:rsidR="00F6313F" w:rsidRPr="001609CF" w:rsidRDefault="00F6313F" w:rsidP="00381F40">
            <w:pPr>
              <w:ind w:left="720"/>
              <w:jc w:val="center"/>
              <w:rPr>
                <w:b/>
                <w:bCs/>
                <w:color w:val="000000"/>
              </w:rPr>
            </w:pPr>
          </w:p>
          <w:p w:rsidR="00654E32" w:rsidRPr="001609CF" w:rsidRDefault="002822D6" w:rsidP="00282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609CF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1609CF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609CF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1609C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110"/>
              <w:gridCol w:w="1016"/>
              <w:gridCol w:w="1048"/>
              <w:gridCol w:w="1016"/>
              <w:gridCol w:w="1134"/>
              <w:gridCol w:w="1078"/>
            </w:tblGrid>
            <w:tr w:rsidR="00A3020D" w:rsidRPr="001609CF" w:rsidTr="00A3020D">
              <w:tc>
                <w:tcPr>
                  <w:tcW w:w="328" w:type="dxa"/>
                  <w:vAlign w:val="bottom"/>
                </w:tcPr>
                <w:p w:rsidR="00BE41B0" w:rsidRPr="001609CF" w:rsidRDefault="00BE41B0" w:rsidP="00A3020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1609CF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0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993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Отчет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br/>
                    <w:t>2016 года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Оценка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2017 года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br/>
                    <w:t>на 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br/>
                    <w:t xml:space="preserve"> на 2019 год</w:t>
                  </w:r>
                </w:p>
              </w:tc>
              <w:tc>
                <w:tcPr>
                  <w:tcW w:w="107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br/>
                    <w:t>на 2020 год</w:t>
                  </w:r>
                </w:p>
              </w:tc>
            </w:tr>
            <w:tr w:rsidR="00A3020D" w:rsidRPr="001609CF" w:rsidTr="00A3020D">
              <w:tc>
                <w:tcPr>
                  <w:tcW w:w="32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0" w:type="dxa"/>
                  <w:vAlign w:val="bottom"/>
                </w:tcPr>
                <w:p w:rsidR="00BE41B0" w:rsidRPr="001609CF" w:rsidRDefault="00BE41B0" w:rsidP="00A3020D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609CF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            </w:r>
                </w:p>
              </w:tc>
              <w:tc>
                <w:tcPr>
                  <w:tcW w:w="993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175 534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199 977</w:t>
                  </w:r>
                </w:p>
              </w:tc>
              <w:tc>
                <w:tcPr>
                  <w:tcW w:w="992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211 190</w:t>
                  </w:r>
                </w:p>
              </w:tc>
              <w:tc>
                <w:tcPr>
                  <w:tcW w:w="1134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222 880</w:t>
                  </w:r>
                </w:p>
              </w:tc>
              <w:tc>
                <w:tcPr>
                  <w:tcW w:w="107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234 654</w:t>
                  </w:r>
                </w:p>
              </w:tc>
            </w:tr>
            <w:tr w:rsidR="00A3020D" w:rsidRPr="001609CF" w:rsidTr="00A3020D">
              <w:tc>
                <w:tcPr>
                  <w:tcW w:w="32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0" w:type="dxa"/>
                  <w:vAlign w:val="center"/>
                </w:tcPr>
                <w:p w:rsidR="00BE41B0" w:rsidRPr="001609CF" w:rsidRDefault="00BE41B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609CF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</w:p>
              </w:tc>
              <w:tc>
                <w:tcPr>
                  <w:tcW w:w="993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609CF" w:rsidTr="00A3020D">
              <w:tc>
                <w:tcPr>
                  <w:tcW w:w="32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0" w:type="dxa"/>
                  <w:vAlign w:val="center"/>
                </w:tcPr>
                <w:p w:rsidR="00BE41B0" w:rsidRPr="001609CF" w:rsidRDefault="00BE41B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609CF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</w:p>
              </w:tc>
              <w:tc>
                <w:tcPr>
                  <w:tcW w:w="993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609CF" w:rsidTr="00A3020D">
              <w:tc>
                <w:tcPr>
                  <w:tcW w:w="32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:rsidR="00BE41B0" w:rsidRPr="001609CF" w:rsidRDefault="00BE41B0" w:rsidP="00A3020D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609CF">
                    <w:rPr>
                      <w:b/>
                      <w:bCs/>
                      <w:sz w:val="22"/>
                      <w:szCs w:val="22"/>
                    </w:rPr>
                    <w:t xml:space="preserve">Доходы, уменьшенные на величину расходов в соответствии со статьей 346.5 Налогового кодекса РФ, сельскохозяйственных </w:t>
                  </w:r>
                  <w:proofErr w:type="spellStart"/>
                  <w:proofErr w:type="gramStart"/>
                  <w:r w:rsidRPr="001609CF">
                    <w:rPr>
                      <w:b/>
                      <w:bCs/>
                      <w:sz w:val="22"/>
                      <w:szCs w:val="22"/>
                    </w:rPr>
                    <w:t>товаропроизво</w:t>
                  </w:r>
                  <w:r w:rsidR="00FA1CE8" w:rsidRPr="001609CF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609CF">
                    <w:rPr>
                      <w:b/>
                      <w:bCs/>
                      <w:sz w:val="22"/>
                      <w:szCs w:val="22"/>
                    </w:rPr>
                    <w:t>дителей</w:t>
                  </w:r>
                  <w:proofErr w:type="spellEnd"/>
                  <w:proofErr w:type="gramEnd"/>
                  <w:r w:rsidRPr="001609CF">
                    <w:rPr>
                      <w:b/>
                      <w:bCs/>
                      <w:sz w:val="22"/>
                      <w:szCs w:val="22"/>
                    </w:rPr>
                    <w:t xml:space="preserve">, перешедших на уплату единого сельскохозяйственного </w:t>
                  </w:r>
                  <w:proofErr w:type="spellStart"/>
                  <w:r w:rsidRPr="001609CF">
                    <w:rPr>
                      <w:b/>
                      <w:bCs/>
                      <w:sz w:val="22"/>
                      <w:szCs w:val="22"/>
                    </w:rPr>
                    <w:t>нало</w:t>
                  </w:r>
                  <w:proofErr w:type="spellEnd"/>
                  <w:r w:rsidR="00FA1CE8" w:rsidRPr="001609CF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609CF">
                    <w:rPr>
                      <w:b/>
                      <w:bCs/>
                      <w:sz w:val="22"/>
                      <w:szCs w:val="22"/>
                    </w:rPr>
                    <w:t>га, всего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vAlign w:val="center"/>
                </w:tcPr>
                <w:p w:rsidR="00BE41B0" w:rsidRPr="001609CF" w:rsidRDefault="00BE41B0" w:rsidP="00A302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62BC3" w:rsidRPr="001609CF" w:rsidTr="00A3020D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0" w:type="dxa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Численность работающих, всего, человек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1566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1562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1564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1566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1568</w:t>
                  </w:r>
                </w:p>
              </w:tc>
            </w:tr>
            <w:tr w:rsidR="00562BC3" w:rsidRPr="001609CF" w:rsidTr="00B1077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0" w:type="dxa"/>
                  <w:vAlign w:val="bottom"/>
                </w:tcPr>
                <w:p w:rsidR="00562BC3" w:rsidRPr="001609CF" w:rsidRDefault="00562BC3" w:rsidP="00562BC3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621 070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604 725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654 458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677 970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711 190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0" w:type="dxa"/>
                  <w:vAlign w:val="bottom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0" w:type="dxa"/>
                  <w:vAlign w:val="bottom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 xml:space="preserve"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практикой)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lastRenderedPageBreak/>
                    <w:t>1 169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1 216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1 263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1 313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1 364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Оборот розничной торговли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119 197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123 660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131 980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140 470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149 360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 xml:space="preserve">Оборот общественного питания 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13 110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15 040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16 050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17 080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18 160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Объем платных услуг населению,  в том числе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68 435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71 650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76 510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81 790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87 480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1609CF">
                    <w:rPr>
                      <w:sz w:val="20"/>
                      <w:szCs w:val="20"/>
                    </w:rPr>
                    <w:t xml:space="preserve"> бытовые  услуги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7 530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8 550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9 130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9 760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10 440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Денежные доходы населения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342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355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426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027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497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570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609CF">
                    <w:rPr>
                      <w:b/>
                      <w:bCs/>
                      <w:sz w:val="20"/>
                      <w:szCs w:val="20"/>
                    </w:rPr>
                    <w:t>697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 xml:space="preserve">Расходы и сбережения 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1 087 411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1 097 992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1 155 082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1 204 736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1 272 265</w:t>
                  </w:r>
                </w:p>
              </w:tc>
            </w:tr>
            <w:tr w:rsidR="00562BC3" w:rsidRPr="001609CF" w:rsidTr="001F2D62">
              <w:tc>
                <w:tcPr>
                  <w:tcW w:w="328" w:type="dxa"/>
                  <w:vAlign w:val="center"/>
                </w:tcPr>
                <w:p w:rsidR="00562BC3" w:rsidRPr="001609CF" w:rsidRDefault="00562BC3" w:rsidP="00562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609CF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10" w:type="dxa"/>
                  <w:vAlign w:val="center"/>
                </w:tcPr>
                <w:p w:rsidR="00562BC3" w:rsidRPr="001609CF" w:rsidRDefault="00562BC3" w:rsidP="00562B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Численность детей до 18 лет, человек</w:t>
                  </w:r>
                </w:p>
              </w:tc>
              <w:tc>
                <w:tcPr>
                  <w:tcW w:w="993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1 054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1 082</w:t>
                  </w:r>
                </w:p>
              </w:tc>
              <w:tc>
                <w:tcPr>
                  <w:tcW w:w="992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1 099</w:t>
                  </w:r>
                </w:p>
              </w:tc>
              <w:tc>
                <w:tcPr>
                  <w:tcW w:w="1134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1 112</w:t>
                  </w:r>
                </w:p>
              </w:tc>
              <w:tc>
                <w:tcPr>
                  <w:tcW w:w="1078" w:type="dxa"/>
                  <w:vAlign w:val="center"/>
                </w:tcPr>
                <w:p w:rsidR="00562BC3" w:rsidRPr="001609CF" w:rsidRDefault="00562BC3" w:rsidP="00562B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sz w:val="20"/>
                      <w:szCs w:val="20"/>
                    </w:rPr>
                    <w:t>1 121</w:t>
                  </w:r>
                </w:p>
              </w:tc>
            </w:tr>
          </w:tbl>
          <w:p w:rsidR="001A289B" w:rsidRPr="001609CF" w:rsidRDefault="001A289B" w:rsidP="00B556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46B6E" w:rsidRPr="001609CF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1609CF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313F" w:rsidRPr="001609CF" w:rsidRDefault="00F6313F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6B5" w:rsidRPr="001609CF" w:rsidRDefault="00DF16B5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1609CF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1609CF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24082" w:rsidRPr="001609CF" w:rsidRDefault="00724082" w:rsidP="00346B6E">
      <w:pPr>
        <w:rPr>
          <w:szCs w:val="28"/>
        </w:rPr>
      </w:pPr>
    </w:p>
    <w:p w:rsidR="00B4141D" w:rsidRPr="001609CF" w:rsidRDefault="00B4141D" w:rsidP="00346B6E">
      <w:pPr>
        <w:rPr>
          <w:szCs w:val="28"/>
        </w:rPr>
      </w:pPr>
    </w:p>
    <w:p w:rsidR="00B4141D" w:rsidRPr="001609CF" w:rsidRDefault="00B4141D" w:rsidP="00346B6E">
      <w:pPr>
        <w:rPr>
          <w:szCs w:val="28"/>
        </w:rPr>
      </w:pPr>
    </w:p>
    <w:p w:rsidR="006603AC" w:rsidRPr="001609CF" w:rsidRDefault="006603AC" w:rsidP="00346B6E">
      <w:pPr>
        <w:rPr>
          <w:szCs w:val="28"/>
        </w:rPr>
      </w:pPr>
    </w:p>
    <w:p w:rsidR="006603AC" w:rsidRPr="001609CF" w:rsidRDefault="006603AC" w:rsidP="00346B6E">
      <w:pPr>
        <w:rPr>
          <w:szCs w:val="28"/>
        </w:rPr>
      </w:pPr>
    </w:p>
    <w:p w:rsidR="00360F42" w:rsidRPr="001609CF" w:rsidRDefault="00360F42" w:rsidP="00346B6E">
      <w:pPr>
        <w:rPr>
          <w:szCs w:val="28"/>
        </w:rPr>
      </w:pPr>
    </w:p>
    <w:p w:rsidR="00360F42" w:rsidRPr="001609CF" w:rsidRDefault="00360F42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1609CF" w:rsidRDefault="00303451" w:rsidP="00346B6E">
      <w:pPr>
        <w:rPr>
          <w:b/>
          <w:bCs/>
          <w:color w:val="000000"/>
          <w:sz w:val="20"/>
          <w:szCs w:val="20"/>
        </w:rPr>
      </w:pPr>
    </w:p>
    <w:p w:rsidR="00062BE6" w:rsidRPr="001609CF" w:rsidRDefault="00062BE6" w:rsidP="00346B6E">
      <w:pPr>
        <w:rPr>
          <w:b/>
          <w:bCs/>
          <w:color w:val="000000"/>
          <w:sz w:val="20"/>
          <w:szCs w:val="20"/>
        </w:rPr>
      </w:pPr>
    </w:p>
    <w:p w:rsidR="002563B1" w:rsidRPr="001609CF" w:rsidRDefault="002563B1" w:rsidP="00346B6E">
      <w:pPr>
        <w:rPr>
          <w:b/>
          <w:bCs/>
          <w:color w:val="000000"/>
          <w:sz w:val="20"/>
          <w:szCs w:val="20"/>
        </w:rPr>
      </w:pPr>
    </w:p>
    <w:p w:rsidR="002563B1" w:rsidRPr="001609CF" w:rsidRDefault="002563B1" w:rsidP="00346B6E">
      <w:pPr>
        <w:rPr>
          <w:b/>
          <w:bCs/>
          <w:color w:val="000000"/>
          <w:sz w:val="20"/>
          <w:szCs w:val="20"/>
        </w:rPr>
      </w:pPr>
    </w:p>
    <w:p w:rsidR="00062BE6" w:rsidRPr="001609CF" w:rsidRDefault="00062BE6" w:rsidP="00346B6E">
      <w:pPr>
        <w:rPr>
          <w:b/>
          <w:bCs/>
          <w:color w:val="000000"/>
          <w:sz w:val="20"/>
          <w:szCs w:val="20"/>
        </w:rPr>
      </w:pPr>
    </w:p>
    <w:p w:rsidR="002822D6" w:rsidRPr="001609CF" w:rsidRDefault="00360F42" w:rsidP="002822D6">
      <w:pPr>
        <w:numPr>
          <w:ilvl w:val="0"/>
          <w:numId w:val="1"/>
        </w:numPr>
        <w:jc w:val="center"/>
        <w:rPr>
          <w:sz w:val="28"/>
          <w:szCs w:val="28"/>
        </w:rPr>
      </w:pPr>
      <w:r w:rsidRPr="001609CF">
        <w:rPr>
          <w:b/>
          <w:bCs/>
          <w:color w:val="000000"/>
          <w:sz w:val="28"/>
          <w:szCs w:val="28"/>
        </w:rPr>
        <w:lastRenderedPageBreak/>
        <w:t xml:space="preserve">Общий объем и структура доходов  </w:t>
      </w:r>
      <w:proofErr w:type="gramStart"/>
      <w:r w:rsidRPr="001609CF">
        <w:rPr>
          <w:b/>
          <w:bCs/>
          <w:color w:val="000000"/>
          <w:sz w:val="28"/>
          <w:szCs w:val="28"/>
        </w:rPr>
        <w:t>бюджета</w:t>
      </w:r>
      <w:proofErr w:type="gramEnd"/>
      <w:r w:rsidRPr="001609CF">
        <w:rPr>
          <w:b/>
          <w:bCs/>
          <w:color w:val="000000"/>
          <w:sz w:val="28"/>
          <w:szCs w:val="28"/>
        </w:rPr>
        <w:t xml:space="preserve"> ЗАТО Шиханы</w:t>
      </w:r>
    </w:p>
    <w:tbl>
      <w:tblPr>
        <w:tblW w:w="10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12"/>
        <w:gridCol w:w="709"/>
        <w:gridCol w:w="709"/>
        <w:gridCol w:w="709"/>
        <w:gridCol w:w="708"/>
        <w:gridCol w:w="708"/>
        <w:gridCol w:w="709"/>
        <w:gridCol w:w="851"/>
        <w:gridCol w:w="709"/>
        <w:gridCol w:w="850"/>
        <w:gridCol w:w="709"/>
      </w:tblGrid>
      <w:tr w:rsidR="007B3980" w:rsidRPr="001609CF" w:rsidTr="00D922BE">
        <w:trPr>
          <w:trHeight w:val="945"/>
        </w:trPr>
        <w:tc>
          <w:tcPr>
            <w:tcW w:w="2694" w:type="dxa"/>
            <w:shd w:val="clear" w:color="auto" w:fill="auto"/>
            <w:vAlign w:val="center"/>
            <w:hideMark/>
          </w:tcPr>
          <w:p w:rsidR="007B3980" w:rsidRPr="001609CF" w:rsidRDefault="007B3980" w:rsidP="00346B6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B3980" w:rsidRPr="001609CF" w:rsidRDefault="007B3980" w:rsidP="009538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B3980" w:rsidRPr="001609CF" w:rsidRDefault="007B3980" w:rsidP="002903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proofErr w:type="spellStart"/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предшеству-ющий</w:t>
            </w:r>
            <w:proofErr w:type="spellEnd"/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2016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B3980" w:rsidRPr="001609CF" w:rsidRDefault="007B3980" w:rsidP="007B39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План в текущем 2017 году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B3980" w:rsidRPr="001609CF" w:rsidRDefault="007B3980" w:rsidP="007B39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2018 год</w:t>
            </w:r>
          </w:p>
        </w:tc>
        <w:tc>
          <w:tcPr>
            <w:tcW w:w="1560" w:type="dxa"/>
            <w:gridSpan w:val="2"/>
            <w:vAlign w:val="center"/>
          </w:tcPr>
          <w:p w:rsidR="007B3980" w:rsidRPr="001609CF" w:rsidRDefault="007B3980" w:rsidP="007B39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2019 год</w:t>
            </w:r>
          </w:p>
        </w:tc>
        <w:tc>
          <w:tcPr>
            <w:tcW w:w="1559" w:type="dxa"/>
            <w:gridSpan w:val="2"/>
            <w:vAlign w:val="center"/>
          </w:tcPr>
          <w:p w:rsidR="007B3980" w:rsidRPr="001609CF" w:rsidRDefault="007B3980" w:rsidP="007B39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2020 год</w:t>
            </w:r>
          </w:p>
        </w:tc>
      </w:tr>
      <w:tr w:rsidR="00F56530" w:rsidRPr="001609CF" w:rsidTr="001609CF">
        <w:trPr>
          <w:trHeight w:val="475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млн</w:t>
            </w:r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  <w:p w:rsidR="00F56530" w:rsidRPr="001609CF" w:rsidRDefault="00F56530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 % от общего объема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F56530" w:rsidRPr="001609CF" w:rsidTr="001609CF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1609CF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1609CF">
              <w:rPr>
                <w:color w:val="000000"/>
                <w:sz w:val="20"/>
                <w:szCs w:val="20"/>
              </w:rPr>
              <w:t>продукции) производимыми на территории Российской Федерации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6530" w:rsidRPr="001609CF" w:rsidTr="001609C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F56530" w:rsidRPr="001609CF" w:rsidTr="001609CF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56530" w:rsidRPr="001609CF" w:rsidTr="001609C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56530" w:rsidRPr="001609CF" w:rsidTr="001609CF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56530" w:rsidRPr="001609CF" w:rsidTr="001609C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530" w:rsidRPr="001609CF" w:rsidTr="001609C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43,0%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46,0%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34,3%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709" w:type="dxa"/>
            <w:vAlign w:val="center"/>
          </w:tcPr>
          <w:p w:rsidR="00F56530" w:rsidRPr="001609CF" w:rsidRDefault="00F56530" w:rsidP="00C746E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F56530" w:rsidRPr="001609CF" w:rsidTr="001609C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>
            <w:pPr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530" w:rsidRPr="001609CF" w:rsidTr="001609CF">
        <w:trPr>
          <w:trHeight w:val="270"/>
        </w:trPr>
        <w:tc>
          <w:tcPr>
            <w:tcW w:w="2694" w:type="dxa"/>
            <w:shd w:val="clear" w:color="auto" w:fill="auto"/>
            <w:vAlign w:val="center"/>
            <w:hideMark/>
          </w:tcPr>
          <w:p w:rsidR="00F56530" w:rsidRPr="001609CF" w:rsidRDefault="00F56530" w:rsidP="00D922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 xml:space="preserve">Возврат остатков </w:t>
            </w:r>
            <w:proofErr w:type="spellStart"/>
            <w:proofErr w:type="gramStart"/>
            <w:r w:rsidRPr="001609CF">
              <w:rPr>
                <w:b/>
                <w:bCs/>
                <w:color w:val="000000"/>
                <w:sz w:val="20"/>
                <w:szCs w:val="20"/>
              </w:rPr>
              <w:t>субси-дий</w:t>
            </w:r>
            <w:proofErr w:type="spellEnd"/>
            <w:proofErr w:type="gramEnd"/>
            <w:r w:rsidRPr="001609CF">
              <w:rPr>
                <w:b/>
                <w:bCs/>
                <w:color w:val="000000"/>
                <w:sz w:val="20"/>
                <w:szCs w:val="20"/>
              </w:rPr>
              <w:t xml:space="preserve">, субвенций и иных межбюджетных транс-фертов, имеющих целевое назначение прошлых лет из </w:t>
            </w:r>
            <w:proofErr w:type="spellStart"/>
            <w:r w:rsidRPr="001609CF">
              <w:rPr>
                <w:b/>
                <w:bCs/>
                <w:color w:val="000000"/>
                <w:sz w:val="20"/>
                <w:szCs w:val="20"/>
              </w:rPr>
              <w:t>бюдж</w:t>
            </w:r>
            <w:proofErr w:type="spellEnd"/>
            <w:r w:rsidRPr="001609C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09CF">
              <w:rPr>
                <w:b/>
                <w:bCs/>
                <w:color w:val="000000"/>
                <w:sz w:val="20"/>
                <w:szCs w:val="20"/>
              </w:rPr>
              <w:t>городск</w:t>
            </w:r>
            <w:proofErr w:type="spellEnd"/>
            <w:r w:rsidRPr="001609CF">
              <w:rPr>
                <w:b/>
                <w:bCs/>
                <w:color w:val="000000"/>
                <w:sz w:val="20"/>
                <w:szCs w:val="20"/>
              </w:rPr>
              <w:t>.  округов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6530" w:rsidRPr="001609CF" w:rsidRDefault="00F56530" w:rsidP="007B3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6530" w:rsidRPr="001609CF" w:rsidRDefault="00F5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lastRenderedPageBreak/>
        <w:t xml:space="preserve">На 2018 год доходы запланированы в сумме 165,3 млн. рублей, что на 3,2 % больше, чем в текущем году. Из них налоговые и неналоговые доходы запланированы в размере 28,6 млн. рублей, что составляет 17,3 % от общей суммы. В 2019 году доходная часть бюджета составит 155,2 млн. рублей, в 2020 году – 157,2 млн. рублей. Снижение по сравнению с 2018 годом обусловлено уменьшением сумм межбюджетных трансфертов, предоставляемых из вышестоящих бюджетов. 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 xml:space="preserve">Финансовая помощь из областного и федерального бюджетов в 2018 году составит 136,7 млн. рублей, в том числе дотации 76,0 млн. рублей. </w:t>
      </w:r>
      <w:proofErr w:type="gramStart"/>
      <w:r w:rsidRPr="001609CF">
        <w:rPr>
          <w:sz w:val="28"/>
          <w:szCs w:val="28"/>
        </w:rPr>
        <w:t>Из них 36,8 млн. рублей предоставлены из бюджета Саратовской области и это на 11,4 млн. рублей больше, чем в 2017 году; 39,1 млн. рублей предоставлены из федерального бюджета и это на 4,2 млн. рублей меньше, чем в текущем году.</w:t>
      </w:r>
      <w:proofErr w:type="gramEnd"/>
      <w:r w:rsidRPr="001609CF">
        <w:rPr>
          <w:sz w:val="28"/>
          <w:szCs w:val="28"/>
        </w:rPr>
        <w:t xml:space="preserve"> В 2019 году сумма межбюджетных трансфертов составит 126,4 млн. рублей, в 2020 году – 128,7 млн. рублей. Основной причиной изменений является единовременное предоставление в 2018 году дотации на поддержку мер по обеспечению сбалансированности бюджетов в размере 7,8 млн. рублей.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Целевые средства на исполнение переданных полномочий на 2018 год выделены в сумме 56,7 млн. рублей, что на 1,8 млн. рублей меньше, чем в текущем году. В частности сокращены субвенции: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- на финансовое обеспечение образовательной  деятельности муниципальных общеобразовательных организаций на 0,9 млн. рублей в связи с сокращением численности обучающихся;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- на компенсацию части родительской платы за содержание ребенка в детском саду на 0,2 млн. рублей;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- на финансовое обеспечение образовательной деятельности дошкольных образовательных организаций на 0,8 млн. рублей.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Целевые средства на исполнение переданных полномочий на 2019 год выделены в сумме 58,2 млн. рублей, на 2020 год – 60,5 млн. рублей, то есть с ростом на 2,6 и 3,4 процента соответственно.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Налоговые и неналоговые доходы на весь период запланированы примерно на уровне 2017 года с учетом компенсируемых структурных колебаний.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609CF">
        <w:rPr>
          <w:sz w:val="28"/>
          <w:szCs w:val="28"/>
        </w:rPr>
        <w:t>Для обеспечения дорожной деятельности за дорожным фондом закреплены:</w:t>
      </w:r>
      <w:proofErr w:type="gramEnd"/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- доходы от уплаты акцизов;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lastRenderedPageBreak/>
        <w:t>- арендные платежи за землю и муниципальное имущество;</w:t>
      </w:r>
    </w:p>
    <w:p w:rsidR="001309B4" w:rsidRPr="001609CF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- доходы от штрафных санкций.</w:t>
      </w:r>
    </w:p>
    <w:p w:rsidR="001309B4" w:rsidRPr="001309B4" w:rsidRDefault="001309B4" w:rsidP="001309B4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Размер дорожного фонда при этом составит в 2018 году 3,4 млн. рублей, в 2019 году 3,5 млн. рублей и в 2020 году 3,0 млн. рублей.</w:t>
      </w:r>
    </w:p>
    <w:p w:rsidR="00346B6E" w:rsidRDefault="00346B6E" w:rsidP="00346B6E">
      <w:pPr>
        <w:rPr>
          <w:szCs w:val="28"/>
        </w:rPr>
      </w:pPr>
    </w:p>
    <w:p w:rsidR="00277875" w:rsidRDefault="00D917AB" w:rsidP="00346B6E">
      <w:r>
        <w:rPr>
          <w:noProof/>
          <w:szCs w:val="28"/>
        </w:rPr>
        <w:drawing>
          <wp:inline distT="0" distB="0" distL="0" distR="0">
            <wp:extent cx="6486525" cy="432435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36E" w:rsidRDefault="00D917AB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86475" cy="519112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2B46" w:rsidRDefault="00D917AB" w:rsidP="00346B6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57900" cy="39909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277875" w:rsidRDefault="00277875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1309B4" w:rsidRDefault="001309B4" w:rsidP="00346B6E"/>
    <w:p w:rsidR="00314668" w:rsidRDefault="00314668" w:rsidP="00346B6E">
      <w:pPr>
        <w:rPr>
          <w:szCs w:val="28"/>
        </w:rPr>
      </w:pPr>
    </w:p>
    <w:p w:rsidR="00346B6E" w:rsidRPr="001609CF" w:rsidRDefault="00B55674" w:rsidP="00361EAE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1609CF">
        <w:rPr>
          <w:b/>
          <w:bCs/>
          <w:color w:val="000000"/>
          <w:sz w:val="28"/>
          <w:szCs w:val="28"/>
        </w:rPr>
        <w:t xml:space="preserve">Общий объем и структура расходов </w:t>
      </w:r>
      <w:proofErr w:type="gramStart"/>
      <w:r w:rsidRPr="001609CF">
        <w:rPr>
          <w:b/>
          <w:bCs/>
          <w:color w:val="000000"/>
          <w:sz w:val="28"/>
          <w:szCs w:val="28"/>
        </w:rPr>
        <w:t>бюджета</w:t>
      </w:r>
      <w:proofErr w:type="gramEnd"/>
      <w:r w:rsidRPr="001609CF">
        <w:rPr>
          <w:b/>
          <w:bCs/>
          <w:color w:val="000000"/>
          <w:sz w:val="28"/>
          <w:szCs w:val="28"/>
        </w:rPr>
        <w:t xml:space="preserve"> ЗАТО Шиханы</w:t>
      </w:r>
    </w:p>
    <w:p w:rsidR="00361EAE" w:rsidRPr="001609CF" w:rsidRDefault="00361EAE" w:rsidP="00346B6E">
      <w:pPr>
        <w:rPr>
          <w:szCs w:val="28"/>
        </w:rPr>
      </w:pPr>
    </w:p>
    <w:tbl>
      <w:tblPr>
        <w:tblW w:w="10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12"/>
        <w:gridCol w:w="709"/>
        <w:gridCol w:w="709"/>
        <w:gridCol w:w="709"/>
        <w:gridCol w:w="708"/>
        <w:gridCol w:w="708"/>
        <w:gridCol w:w="709"/>
        <w:gridCol w:w="851"/>
        <w:gridCol w:w="709"/>
        <w:gridCol w:w="850"/>
        <w:gridCol w:w="709"/>
      </w:tblGrid>
      <w:tr w:rsidR="007021B1" w:rsidRPr="001609CF" w:rsidTr="007021B1">
        <w:trPr>
          <w:trHeight w:val="945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proofErr w:type="spellStart"/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предшеству-ющий</w:t>
            </w:r>
            <w:proofErr w:type="spellEnd"/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2016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План в текущем 2017 году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2018 год</w:t>
            </w:r>
          </w:p>
        </w:tc>
        <w:tc>
          <w:tcPr>
            <w:tcW w:w="1560" w:type="dxa"/>
            <w:gridSpan w:val="2"/>
            <w:vAlign w:val="center"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2019 год</w:t>
            </w:r>
          </w:p>
        </w:tc>
        <w:tc>
          <w:tcPr>
            <w:tcW w:w="1559" w:type="dxa"/>
            <w:gridSpan w:val="2"/>
            <w:vAlign w:val="center"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Прогноз на очередной 2020 год</w:t>
            </w:r>
          </w:p>
        </w:tc>
      </w:tr>
      <w:tr w:rsidR="007021B1" w:rsidRPr="001609CF" w:rsidTr="007021B1">
        <w:trPr>
          <w:trHeight w:val="475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Расходы всего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млн</w:t>
            </w:r>
            <w:proofErr w:type="gramStart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 % от общего объема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7021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9C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021B1" w:rsidRPr="001609CF" w:rsidTr="007021B1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7021B1" w:rsidRPr="001609CF" w:rsidTr="001609CF">
        <w:trPr>
          <w:trHeight w:val="765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021B1" w:rsidRPr="001609CF" w:rsidTr="001609CF">
        <w:trPr>
          <w:trHeight w:val="51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0912D2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21B1" w:rsidRPr="001609CF" w:rsidTr="001609C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0912D2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7021B1" w:rsidRPr="001609CF" w:rsidTr="007021B1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7021B1" w:rsidRPr="001609CF" w:rsidTr="007021B1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021B1" w:rsidRPr="001609CF" w:rsidTr="007021B1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7021B1" w:rsidRPr="001609CF" w:rsidRDefault="007021B1">
            <w:pPr>
              <w:rPr>
                <w:sz w:val="20"/>
                <w:szCs w:val="20"/>
              </w:rPr>
            </w:pPr>
            <w:r w:rsidRPr="001609C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1609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09CF">
              <w:rPr>
                <w:rFonts w:ascii="Calibri" w:hAnsi="Calibri"/>
                <w:color w:val="000000"/>
                <w:sz w:val="22"/>
                <w:szCs w:val="22"/>
              </w:rPr>
              <w:t>-"-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851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vAlign w:val="center"/>
          </w:tcPr>
          <w:p w:rsidR="007021B1" w:rsidRPr="001609CF" w:rsidRDefault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vAlign w:val="center"/>
          </w:tcPr>
          <w:p w:rsidR="007021B1" w:rsidRPr="001609CF" w:rsidRDefault="007021B1" w:rsidP="007021B1">
            <w:pPr>
              <w:jc w:val="center"/>
              <w:rPr>
                <w:color w:val="000000"/>
                <w:sz w:val="20"/>
                <w:szCs w:val="20"/>
              </w:rPr>
            </w:pPr>
            <w:r w:rsidRPr="001609CF">
              <w:rPr>
                <w:color w:val="000000"/>
                <w:sz w:val="20"/>
                <w:szCs w:val="20"/>
              </w:rPr>
              <w:t>0,004</w:t>
            </w:r>
          </w:p>
        </w:tc>
      </w:tr>
    </w:tbl>
    <w:p w:rsidR="00346B6E" w:rsidRPr="001609CF" w:rsidRDefault="00346B6E" w:rsidP="00346B6E">
      <w:pPr>
        <w:rPr>
          <w:szCs w:val="28"/>
        </w:rPr>
      </w:pPr>
    </w:p>
    <w:p w:rsidR="00494AAF" w:rsidRPr="001609CF" w:rsidRDefault="00494AAF" w:rsidP="00494AAF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Расходы бюджета на 2018 год запланированы в сумме  173,9  млн. рублей, в том числе за счет прогнозируемого остатка средств 2017 года на строительство спортивно-оздоровительного комплекса 8,6 млн. рублей. Расходы бюджета на 2019 и 2020 годы запланированы на уровне доходной части бюджета и составляют соответственно 155,2 и 157,2 млн. рублей.</w:t>
      </w:r>
    </w:p>
    <w:p w:rsidR="00494AAF" w:rsidRPr="001609CF" w:rsidRDefault="00494AAF" w:rsidP="00494AAF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Расходы на исполнение переданных полномочий заложены в соответствии со средствами, выделенными на эти цели из вышестоящих бюджетов.</w:t>
      </w:r>
    </w:p>
    <w:p w:rsidR="00494AAF" w:rsidRPr="001609CF" w:rsidRDefault="00494AAF" w:rsidP="00494AAF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 xml:space="preserve">Наибольшую долю в бюджете составляют расходы на образование – от 50 % в 2018 до 57 % в 2020 году. За счет этих средств осуществляется функционирование таких жизненно-важных для нашего города учреждений как детский сад и школа, а также учреждений дополнительного образования детей. </w:t>
      </w:r>
    </w:p>
    <w:p w:rsidR="00494AAF" w:rsidRPr="001609CF" w:rsidRDefault="00494AAF" w:rsidP="00494AAF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На функционирование дворца культуры, который с 2015 года осуществляет еще и библиотечное обслуживание, в проекте бюджета ежегодно предусмотрено 11 млн. рублей. Помимо этого в 2018 году запланирован ремонт кровли на 3,2 млн. рублей.</w:t>
      </w:r>
    </w:p>
    <w:p w:rsidR="00494AAF" w:rsidRPr="001609CF" w:rsidRDefault="00494AAF" w:rsidP="00494AAF">
      <w:pPr>
        <w:spacing w:line="312" w:lineRule="auto"/>
        <w:ind w:firstLine="709"/>
        <w:jc w:val="both"/>
        <w:rPr>
          <w:sz w:val="28"/>
          <w:szCs w:val="28"/>
        </w:rPr>
      </w:pPr>
      <w:r w:rsidRPr="001609CF">
        <w:rPr>
          <w:sz w:val="28"/>
          <w:szCs w:val="28"/>
        </w:rPr>
        <w:t>На развитие в городе физической культуры и спорта помимо строительства спортивно-оздоровительного комплекса запланировано ежегодно почти полмиллиона рублей. На эти средства проводятся местные соревнования и организуются поездки на областные соревнования, еженедельно проходят поездки в бассейн и на каток города Вольска, заливаются и чистятся местный каток и хоккейная коробка.</w:t>
      </w:r>
    </w:p>
    <w:p w:rsidR="00494AAF" w:rsidRPr="00D14EB3" w:rsidRDefault="00494AAF" w:rsidP="00494AAF">
      <w:pPr>
        <w:spacing w:line="312" w:lineRule="auto"/>
        <w:ind w:firstLine="709"/>
        <w:jc w:val="both"/>
        <w:rPr>
          <w:sz w:val="32"/>
          <w:szCs w:val="32"/>
        </w:rPr>
      </w:pPr>
      <w:r w:rsidRPr="001609CF">
        <w:rPr>
          <w:sz w:val="28"/>
          <w:szCs w:val="28"/>
        </w:rPr>
        <w:t xml:space="preserve">На жилищно-коммунальное хозяйство в проекте бюджета предусмотрено от 5,7 до 8,0 млн. рублей. Помимо проведения ежегодных работ по благоустройству города будет продолжена замена уличных светильников на </w:t>
      </w:r>
      <w:proofErr w:type="spellStart"/>
      <w:r w:rsidRPr="001609CF">
        <w:rPr>
          <w:sz w:val="28"/>
          <w:szCs w:val="28"/>
        </w:rPr>
        <w:t>энергоэффективные</w:t>
      </w:r>
      <w:proofErr w:type="spellEnd"/>
      <w:r w:rsidRPr="001609CF">
        <w:rPr>
          <w:sz w:val="28"/>
          <w:szCs w:val="28"/>
        </w:rPr>
        <w:t xml:space="preserve"> и ликвидация несанкционированных свалок на территории города.</w:t>
      </w:r>
      <w:r w:rsidRPr="00494AAF">
        <w:rPr>
          <w:sz w:val="28"/>
          <w:szCs w:val="28"/>
        </w:rPr>
        <w:t xml:space="preserve"> </w:t>
      </w:r>
    </w:p>
    <w:p w:rsidR="006641A6" w:rsidRDefault="00D917AB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58483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494AAF" w:rsidRDefault="00494AAF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10339"/>
      </w:tblGrid>
      <w:tr w:rsidR="00C076FE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72" w:type="dxa"/>
              <w:tblLook w:val="04A0" w:firstRow="1" w:lastRow="0" w:firstColumn="1" w:lastColumn="0" w:noHBand="0" w:noVBand="1"/>
            </w:tblPr>
            <w:tblGrid>
              <w:gridCol w:w="4060"/>
              <w:gridCol w:w="929"/>
              <w:gridCol w:w="1014"/>
              <w:gridCol w:w="154"/>
              <w:gridCol w:w="925"/>
              <w:gridCol w:w="141"/>
              <w:gridCol w:w="739"/>
              <w:gridCol w:w="111"/>
              <w:gridCol w:w="68"/>
              <w:gridCol w:w="74"/>
              <w:gridCol w:w="666"/>
              <w:gridCol w:w="252"/>
              <w:gridCol w:w="74"/>
              <w:gridCol w:w="916"/>
            </w:tblGrid>
            <w:tr w:rsidR="001609CF" w:rsidRPr="001609CF" w:rsidTr="004A391B">
              <w:trPr>
                <w:trHeight w:val="6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4. Сведения о расходах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бюджета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на реализацию муниципальных программ на 2016-2020 годы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4.1 Программа "Развитие муниципального управления и централизация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10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22 146,0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25 637,9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28 107,7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28 999,8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29 543,6</w:t>
                  </w:r>
                </w:p>
              </w:tc>
            </w:tr>
            <w:tr w:rsidR="001609CF" w:rsidRPr="001609CF" w:rsidTr="004A391B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Степень укомплектованности органов местного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самоуправления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 кадрами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Уровень доверия граждан деятельности органов местного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самоуправления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1609CF" w:rsidRPr="001609CF" w:rsidTr="004A391B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 сотрудников органов местного самоуправления,  прошедших переподготовку и (или) повышение квалификации.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4.2 Программа "Социальная поддержка граждан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3 070,3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4 520,7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3 339,1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3 447,2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3 555,0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Общая численность 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опекаемых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Численность граждан получающих  субсидию на оплату жилого помещения и коммунальных услуг 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Количество семей, находящихся в социально-опасном положении;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выявленных нарушений по вопросам охраны труда и трудового законодательства;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Численность студентов пользующихся льготным проездом на автобусном транспорте автотранспортных 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предприятий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проживающих  на территории города.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чел.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 том числе ведомственная целевая программа "Доступная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среда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1 220,5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Квотирование рабочих мест для людей с ограниченными возможностями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Обеспечение доступности объектов социальной инфраструктуры для лиц с ограниченными возможностями;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2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4.3 Программа "Защита населения и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от чрезвычайных ситуаций природного и техногенного характера"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7 212,5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8 054,2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7 767,3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7 567,9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6 845,5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- Количество пожаров и возгораний;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 Количество пострадавшего населения;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 Количество спасенных на 100 чрезвычайных   ситуаций и происшествий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 Количество зарегистрированных граждан, потребляющих наркотические вещества немедицинского характера;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- Количество террористических актов; 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 Количество правонарушений;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 Количество  преступлений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480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ведомственная целевая программа "Профилактика терроризма и экстремизма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267,1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террористических актов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2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 том числе ведомственная целевая программа "Профилактика правонарушений на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142,0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правонарушений;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 преступлений.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46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ведомственная целевая программа "Пожарная безопасность городского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округа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</w:t>
                  </w: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361,1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пожаров, загораний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49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4.4 Программа "Развитие экономики, поддержка предпринимательства  и управление муниципальным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имуществом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2 235,6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1 575,0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1 877,6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1 432,6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1 236,4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Оборот субъектов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123,5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нестационарных торговых объектов круглогодичного размещения и мобильных торговых объектов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Доля экспорта малых и средних предприятий в общем объеме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экспорта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153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lastRenderedPageBreak/>
      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Сохранение и поддержание в исправном техническом состоянии муниципального имущества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Количество поставленных на кадастровый учет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609CF">
                    <w:rPr>
                      <w:sz w:val="20"/>
                      <w:szCs w:val="20"/>
                    </w:rPr>
                    <w:t>земельных участко</w:t>
                  </w:r>
                  <w:proofErr w:type="gramStart"/>
                  <w:r w:rsidRPr="001609CF">
                    <w:rPr>
                      <w:sz w:val="20"/>
                      <w:szCs w:val="20"/>
                    </w:rPr>
                    <w:t>в(</w:t>
                  </w:r>
                  <w:proofErr w:type="gramEnd"/>
                  <w:r w:rsidRPr="001609CF">
                    <w:rPr>
                      <w:sz w:val="20"/>
                      <w:szCs w:val="20"/>
                    </w:rPr>
                    <w:t>выполнение геодезических и кадастровых работ)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 xml:space="preserve">Соответствие документов градостроительного </w:t>
                  </w:r>
                  <w:proofErr w:type="gramStart"/>
                  <w:r w:rsidRPr="001609CF">
                    <w:rPr>
                      <w:sz w:val="20"/>
                      <w:szCs w:val="20"/>
                    </w:rPr>
                    <w:t>планирования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609CF">
                    <w:rPr>
                      <w:sz w:val="20"/>
                      <w:szCs w:val="20"/>
                    </w:rPr>
                    <w:t>ЗАТО Шиханы действующему законодательству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Количество проведенных проверок муниципального земельного контроля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Количество обследованных жилых помещений (обследование технического состояния многоквартирного жилого дома)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Кв.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2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4.5 Программа "Обеспечение населения доступным жильем и   жилищно-коммунальными услугами, благоустройство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10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9 692,10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12 322,7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10 001,0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8 408,0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8 276,3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аварий  на сетях горячего и теплового снабжения и котельной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Площадь кладбища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находящееся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в надлежащем состоянии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6600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6600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6700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6800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7000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официальных жалоб по вопросам благоустройства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семей-участников  в очереди на получение жилья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Количество семей-участников  в очереди на обеспечение жилыми помещениями молодых семей, проживающих на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территории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претендентов  в очереди  на  переселение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из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семей  проживающих в  аварийном жилье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официальных жалоб на работу управления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ведомственная целевая программа "Повышение безопасности дорожного движения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2 660,10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4 173,0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4 915,5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3 544,0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3 025,0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дорожно-транспортных ситуаций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6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4.6 Программа "Энергосбережение и повышение энергетической эффективности на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300,7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300,1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300,1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Расход электроэнергии на уличное освещение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час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103732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98545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93962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86633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Потери горячей воды при ее передаче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Тыс. куб. м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Расход электроэнергии по учреждениям социальной сферы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час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296543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280302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243431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243431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Расход тепловой энергии МБУДО «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ДЮСШ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Шиханы»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4.7 Программа "Развитие образования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10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8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86 834,7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87 437,4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87 225,0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87 642,4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4A39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  <w:r w:rsidR="004A3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609CF">
                    <w:rPr>
                      <w:color w:val="000000"/>
                      <w:sz w:val="20"/>
                      <w:szCs w:val="20"/>
                    </w:rPr>
                    <w:t>115,7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6810" w:rsidRDefault="00306810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06810" w:rsidRDefault="00306810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06810" w:rsidRDefault="00306810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06810" w:rsidRDefault="00306810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06810" w:rsidRDefault="00306810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 том числе Подпрограмма «Развитие системы дошкольного образования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Шиханы»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41 578,3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40 314,3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40 214,3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40 508,6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4A39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41</w:t>
                  </w:r>
                  <w:r w:rsidR="004A3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609CF">
                    <w:rPr>
                      <w:color w:val="000000"/>
                      <w:sz w:val="20"/>
                      <w:szCs w:val="20"/>
                    </w:rPr>
                    <w:t>985,5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1 до 7 лет, получающих дошкольное образование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1 до 8 лет, получающих дошкольное образование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Подпрограмма «Развитие системы общего образования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Шиханы»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32 352,8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32 983,5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31 966,1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32 745,2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33 679,2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7 до 18 лет, получающих общее образование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6 до 18 лет, получающих общее образование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Подпрограмма «Развитие системы дополнительного образования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Шиханы»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11 431,3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12 316,4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13 135,2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12 430,0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12 430,0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5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детей от 6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размер заработной платы педагогов дополнительного образования относительно фактически сложившейся средней заработной платы учителей по Саратовской области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B03C8" w:rsidRDefault="005B03C8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B03C8" w:rsidRDefault="005B03C8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B03C8" w:rsidRDefault="005B03C8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B03C8" w:rsidRDefault="005B03C8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B03C8" w:rsidRDefault="005B03C8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4.8 Программа "Развитие культуры и средств массовой информации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 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11 257,8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13 557,6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19 188,8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12 201,6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12 236,8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Доля жителей города, пользующихся услугами библиотеки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Процент реализации газеты «</w:t>
                  </w: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Шиханские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новости» оптом и в розницу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участников клубных формирований 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Число зрителей (участников) массовых мероприятий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8F52C1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8F52C1">
                    <w:rPr>
                      <w:sz w:val="20"/>
                      <w:szCs w:val="20"/>
                    </w:rPr>
                    <w:t>6900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8F52C1" w:rsidRDefault="008F52C1" w:rsidP="008F52C1">
                  <w:pPr>
                    <w:jc w:val="center"/>
                    <w:rPr>
                      <w:sz w:val="20"/>
                      <w:szCs w:val="20"/>
                    </w:rPr>
                  </w:pPr>
                  <w:r w:rsidRPr="008F52C1">
                    <w:rPr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8F52C1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8F52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городских культурно-массовых мероприятий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Размер заработной платы работников культуры относительно планируемого среднемесячного дохода от трудовой деятельности по области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4.9 Программа "Развитие физической культуры, спорта и молодежной политики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8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4F46">
                    <w:rPr>
                      <w:color w:val="000000"/>
                      <w:sz w:val="20"/>
                      <w:szCs w:val="20"/>
                    </w:rPr>
                    <w:t>10 555,5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44F46">
                    <w:rPr>
                      <w:color w:val="000000"/>
                      <w:sz w:val="20"/>
                      <w:szCs w:val="20"/>
                    </w:rPr>
                    <w:t>20 485,6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1 156,5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821,9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821,9</w:t>
                  </w:r>
                </w:p>
              </w:tc>
            </w:tr>
            <w:tr w:rsidR="001609CF" w:rsidRPr="001609CF" w:rsidTr="004A391B">
              <w:trPr>
                <w:trHeight w:val="1364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Численность населения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систематически занимающихся физической культурой и спортом, ведущих здоровый образ жизни, участвующих в мероприятиях патриотической направленности в общей численности населения        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Доля от общего числа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жителей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систематически занимающихся физической культурой и спортом, участвующих в спортивно-массовых мероприятиях        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детей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охваченных отдыхом, от количества детей школьного возраста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детей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охваченных занятостью, от количества детей школьного возраста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Количество городских спортивно-массовых мероприятий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Численность подростков, задействованных в сфере молодёжной политики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молодых людей, жителей города принимающих участие в мероприятиях спортивно – массовой </w:t>
                  </w:r>
                  <w:r w:rsidRPr="001609CF">
                    <w:rPr>
                      <w:color w:val="000000"/>
                      <w:sz w:val="20"/>
                      <w:szCs w:val="20"/>
                    </w:rPr>
                    <w:lastRenderedPageBreak/>
                    <w:t>направленности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044F46">
                    <w:rPr>
                      <w:sz w:val="20"/>
                      <w:szCs w:val="20"/>
                    </w:rPr>
                    <w:t>1476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044F46" w:rsidRDefault="001609CF" w:rsidP="00044F46">
                  <w:pPr>
                    <w:jc w:val="center"/>
                    <w:rPr>
                      <w:sz w:val="20"/>
                      <w:szCs w:val="20"/>
                    </w:rPr>
                  </w:pPr>
                  <w:r w:rsidRPr="00044F46">
                    <w:rPr>
                      <w:sz w:val="20"/>
                      <w:szCs w:val="20"/>
                    </w:rPr>
                    <w:t>1</w:t>
                  </w:r>
                  <w:r w:rsidR="00044F46" w:rsidRPr="00044F46"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044F4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lastRenderedPageBreak/>
                    <w:t>Количество волонтеров, принимающих активное участие в мероприятиях военно-патриотической направленности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044F46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044F46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044F4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ведомственная целевая программа "Организация отдыха, оздоровления и занятости детей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Шиханы" 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280,7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303,8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303,8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303,8</w:t>
                  </w:r>
                </w:p>
              </w:tc>
            </w:tr>
            <w:tr w:rsidR="001609CF" w:rsidRPr="001609CF" w:rsidTr="004A391B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Общее количество детей прошедших оздоровление  на площадке с дневным пребыванием детей при МОУ «СОШ №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12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Саратовской области»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Количество детей школьного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возраста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Шиханы, охваченных занятостью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9CF" w:rsidRPr="001609CF" w:rsidRDefault="001609CF" w:rsidP="001609C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99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4.10 Программа "Формирование комфортной городской среды на 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ЗАТО Шиханы " 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 отчет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 оценка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 год план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 год план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 год план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09CF" w:rsidRPr="001609CF" w:rsidTr="004A391B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бюджета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ЗАТО Шиханы (выделено по программе)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09CF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1609CF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1609CF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1609CF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sz w:val="20"/>
                      <w:szCs w:val="20"/>
                    </w:rPr>
                  </w:pPr>
                  <w:r w:rsidRPr="001609CF">
                    <w:rPr>
                      <w:sz w:val="20"/>
                      <w:szCs w:val="20"/>
                    </w:rPr>
                    <w:t>593,6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609CF" w:rsidRPr="001609CF" w:rsidTr="004A391B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Увеличение доли благоустроенных дворовых территорий от общего количества дворовых территорий  многоквартирных домов, отвечающих современным требованиям на территории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7,4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Увеличение площади благоустроенных общественных территорий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 xml:space="preserve"> 1000м2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1609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91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09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CF" w:rsidRPr="001609CF" w:rsidRDefault="001609CF" w:rsidP="00044F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09CF">
                    <w:rPr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609CF" w:rsidRPr="001609CF" w:rsidTr="004A391B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9CF" w:rsidRPr="001609CF" w:rsidRDefault="001609CF" w:rsidP="001609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76FE" w:rsidRPr="00494AAF" w:rsidRDefault="00C076FE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12BDB" w:rsidRPr="000675B7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0675B7">
        <w:rPr>
          <w:b/>
          <w:bCs/>
          <w:color w:val="000000"/>
          <w:sz w:val="28"/>
          <w:szCs w:val="28"/>
        </w:rPr>
        <w:lastRenderedPageBreak/>
        <w:t xml:space="preserve">5. Сведения о социально-значимых проектах, предусмотренных </w:t>
      </w:r>
    </w:p>
    <w:p w:rsidR="00712BDB" w:rsidRPr="000675B7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0675B7">
        <w:rPr>
          <w:b/>
          <w:bCs/>
          <w:color w:val="000000"/>
          <w:sz w:val="28"/>
          <w:szCs w:val="28"/>
        </w:rPr>
        <w:t xml:space="preserve">к финансированию за счет </w:t>
      </w:r>
      <w:r w:rsidR="00BE66BE" w:rsidRPr="000675B7">
        <w:rPr>
          <w:b/>
          <w:bCs/>
          <w:color w:val="000000"/>
          <w:sz w:val="28"/>
          <w:szCs w:val="28"/>
        </w:rPr>
        <w:t xml:space="preserve">средств </w:t>
      </w:r>
      <w:r w:rsidRPr="000675B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675B7">
        <w:rPr>
          <w:b/>
          <w:bCs/>
          <w:color w:val="000000"/>
          <w:sz w:val="28"/>
          <w:szCs w:val="28"/>
        </w:rPr>
        <w:t>бюджета</w:t>
      </w:r>
      <w:proofErr w:type="gramEnd"/>
      <w:r w:rsidRPr="000675B7">
        <w:rPr>
          <w:b/>
          <w:bCs/>
          <w:color w:val="000000"/>
          <w:sz w:val="28"/>
          <w:szCs w:val="28"/>
        </w:rPr>
        <w:t xml:space="preserve">  ЗАТО Шиханы</w:t>
      </w:r>
    </w:p>
    <w:p w:rsidR="00712BDB" w:rsidRPr="000675B7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0675B7">
        <w:rPr>
          <w:b/>
          <w:bCs/>
          <w:color w:val="000000"/>
          <w:sz w:val="28"/>
          <w:szCs w:val="28"/>
        </w:rPr>
        <w:t xml:space="preserve"> </w:t>
      </w:r>
    </w:p>
    <w:p w:rsidR="00F8154B" w:rsidRPr="000675B7" w:rsidRDefault="00DB21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675B7">
        <w:rPr>
          <w:bCs/>
          <w:sz w:val="28"/>
          <w:szCs w:val="28"/>
        </w:rPr>
        <w:t xml:space="preserve">На </w:t>
      </w:r>
      <w:proofErr w:type="gramStart"/>
      <w:r w:rsidRPr="000675B7">
        <w:rPr>
          <w:bCs/>
          <w:sz w:val="28"/>
          <w:szCs w:val="28"/>
        </w:rPr>
        <w:t>территории</w:t>
      </w:r>
      <w:proofErr w:type="gramEnd"/>
      <w:r w:rsidRPr="000675B7">
        <w:rPr>
          <w:bCs/>
          <w:sz w:val="28"/>
          <w:szCs w:val="28"/>
        </w:rPr>
        <w:t xml:space="preserve"> ЗАТО Шиханы в настоящее время реализуется </w:t>
      </w:r>
      <w:r w:rsidR="00F8154B" w:rsidRPr="000675B7">
        <w:rPr>
          <w:bCs/>
          <w:sz w:val="28"/>
          <w:szCs w:val="28"/>
        </w:rPr>
        <w:t xml:space="preserve">несколько </w:t>
      </w:r>
      <w:r w:rsidRPr="000675B7">
        <w:rPr>
          <w:bCs/>
          <w:sz w:val="28"/>
          <w:szCs w:val="28"/>
        </w:rPr>
        <w:t>социально-значимы</w:t>
      </w:r>
      <w:r w:rsidR="00F8154B" w:rsidRPr="000675B7">
        <w:rPr>
          <w:bCs/>
          <w:sz w:val="28"/>
          <w:szCs w:val="28"/>
        </w:rPr>
        <w:t>х</w:t>
      </w:r>
      <w:r w:rsidRPr="000675B7">
        <w:rPr>
          <w:bCs/>
          <w:sz w:val="28"/>
          <w:szCs w:val="28"/>
        </w:rPr>
        <w:t xml:space="preserve"> проект</w:t>
      </w:r>
      <w:r w:rsidR="00F8154B" w:rsidRPr="000675B7">
        <w:rPr>
          <w:bCs/>
          <w:sz w:val="28"/>
          <w:szCs w:val="28"/>
        </w:rPr>
        <w:t>ов</w:t>
      </w:r>
      <w:r w:rsidRPr="000675B7">
        <w:rPr>
          <w:bCs/>
          <w:sz w:val="28"/>
          <w:szCs w:val="28"/>
        </w:rPr>
        <w:t>:</w:t>
      </w:r>
    </w:p>
    <w:p w:rsidR="00DB215A" w:rsidRPr="00193DFA" w:rsidRDefault="00F8154B" w:rsidP="00D554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93DFA">
        <w:rPr>
          <w:b/>
          <w:bCs/>
          <w:sz w:val="28"/>
          <w:szCs w:val="28"/>
        </w:rPr>
        <w:t>-</w:t>
      </w:r>
      <w:r w:rsidR="00DB215A" w:rsidRPr="00193DFA">
        <w:rPr>
          <w:b/>
          <w:bCs/>
          <w:sz w:val="28"/>
          <w:szCs w:val="28"/>
        </w:rPr>
        <w:t xml:space="preserve"> «Строительство </w:t>
      </w:r>
      <w:r w:rsidR="00FC1D63" w:rsidRPr="00193DFA">
        <w:rPr>
          <w:b/>
          <w:bCs/>
          <w:sz w:val="28"/>
          <w:szCs w:val="28"/>
        </w:rPr>
        <w:t>с</w:t>
      </w:r>
      <w:r w:rsidR="00DB215A" w:rsidRPr="00193DFA">
        <w:rPr>
          <w:b/>
          <w:bCs/>
          <w:sz w:val="28"/>
          <w:szCs w:val="28"/>
        </w:rPr>
        <w:t xml:space="preserve">портивно-оздоровительного комплекса» </w:t>
      </w:r>
    </w:p>
    <w:p w:rsidR="00DB215A" w:rsidRPr="000675B7" w:rsidRDefault="00DB21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675B7">
        <w:rPr>
          <w:bCs/>
          <w:sz w:val="28"/>
          <w:szCs w:val="28"/>
        </w:rPr>
        <w:t xml:space="preserve">Проектирование </w:t>
      </w:r>
      <w:r w:rsidR="00FC1D63" w:rsidRPr="000675B7">
        <w:rPr>
          <w:bCs/>
          <w:sz w:val="28"/>
          <w:szCs w:val="28"/>
        </w:rPr>
        <w:t>с</w:t>
      </w:r>
      <w:r w:rsidRPr="000675B7">
        <w:rPr>
          <w:bCs/>
          <w:sz w:val="28"/>
          <w:szCs w:val="28"/>
        </w:rPr>
        <w:t xml:space="preserve">портивно-оздоровительного комплекса (СОК) производилось в 2001 году в рамках «Программы социально-экономического </w:t>
      </w:r>
      <w:proofErr w:type="gramStart"/>
      <w:r w:rsidRPr="000675B7">
        <w:rPr>
          <w:bCs/>
          <w:sz w:val="28"/>
          <w:szCs w:val="28"/>
        </w:rPr>
        <w:t>развития</w:t>
      </w:r>
      <w:proofErr w:type="gramEnd"/>
      <w:r w:rsidRPr="000675B7">
        <w:rPr>
          <w:bCs/>
          <w:sz w:val="28"/>
          <w:szCs w:val="28"/>
        </w:rPr>
        <w:t xml:space="preserve"> ЗАТО г. Шиханы», предусматривавшей значительные средства, как на реконструкцию мощностей градообразующего предприятия, так и на развитие социальной и инженерной инфраструктуры города.</w:t>
      </w:r>
    </w:p>
    <w:p w:rsidR="00DB215A" w:rsidRPr="000675B7" w:rsidRDefault="00DB21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675B7">
        <w:rPr>
          <w:bCs/>
          <w:sz w:val="28"/>
          <w:szCs w:val="28"/>
        </w:rPr>
        <w:t>С 2003 года объект был включен в перечень строек, финансируемых из федерального бюджета в рамках данной программы, и начались строительные работы. Однако в связи с изменением приоритетов на федеральном уровне, с 2006 года ограничили, а в 2009 году приостановили финансирование строительства данного объекта на два года, для  ускорения завершения строительства жилого дома.</w:t>
      </w:r>
    </w:p>
    <w:p w:rsidR="00D253AD" w:rsidRPr="000675B7" w:rsidRDefault="000B09A5" w:rsidP="00D5542A">
      <w:pPr>
        <w:spacing w:line="360" w:lineRule="auto"/>
        <w:jc w:val="both"/>
        <w:rPr>
          <w:sz w:val="28"/>
          <w:szCs w:val="28"/>
        </w:rPr>
      </w:pPr>
      <w:r w:rsidRPr="000675B7">
        <w:rPr>
          <w:sz w:val="28"/>
          <w:szCs w:val="28"/>
        </w:rPr>
        <w:tab/>
        <w:t>В 2015 году были проведены проектно-изыскательские работы  по корректировке проектной документации по объекту СОК в связи с длительностью строительства и как следствие несоответстви</w:t>
      </w:r>
      <w:r w:rsidR="009C4F2E" w:rsidRPr="000675B7">
        <w:rPr>
          <w:sz w:val="28"/>
          <w:szCs w:val="28"/>
        </w:rPr>
        <w:t>ем</w:t>
      </w:r>
      <w:r w:rsidRPr="000675B7">
        <w:rPr>
          <w:sz w:val="28"/>
          <w:szCs w:val="28"/>
        </w:rPr>
        <w:t xml:space="preserve"> видов работ, материалов и оборудования</w:t>
      </w:r>
      <w:r w:rsidR="00D122F0" w:rsidRPr="000675B7">
        <w:rPr>
          <w:sz w:val="28"/>
          <w:szCs w:val="28"/>
        </w:rPr>
        <w:t xml:space="preserve"> изменившимся  нормативным требованиям.</w:t>
      </w:r>
    </w:p>
    <w:p w:rsidR="00193DFA" w:rsidRDefault="00193DFA" w:rsidP="00712BDB">
      <w:pPr>
        <w:jc w:val="center"/>
        <w:rPr>
          <w:bCs/>
          <w:color w:val="000000"/>
          <w:sz w:val="28"/>
          <w:szCs w:val="28"/>
        </w:rPr>
      </w:pPr>
    </w:p>
    <w:p w:rsidR="00C50723" w:rsidRDefault="00FC1D63" w:rsidP="00712BDB">
      <w:pPr>
        <w:jc w:val="center"/>
        <w:rPr>
          <w:bCs/>
          <w:color w:val="000000"/>
          <w:sz w:val="28"/>
          <w:szCs w:val="28"/>
        </w:rPr>
      </w:pPr>
      <w:r w:rsidRPr="00193DFA">
        <w:rPr>
          <w:bCs/>
          <w:color w:val="000000"/>
          <w:sz w:val="28"/>
          <w:szCs w:val="28"/>
        </w:rPr>
        <w:t xml:space="preserve">Освоение средств на </w:t>
      </w:r>
      <w:r w:rsidR="00D253AD" w:rsidRPr="00193DFA">
        <w:rPr>
          <w:bCs/>
          <w:color w:val="000000"/>
          <w:sz w:val="28"/>
          <w:szCs w:val="28"/>
        </w:rPr>
        <w:t>строительств</w:t>
      </w:r>
      <w:r w:rsidRPr="00193DFA">
        <w:rPr>
          <w:bCs/>
          <w:color w:val="000000"/>
          <w:sz w:val="28"/>
          <w:szCs w:val="28"/>
        </w:rPr>
        <w:t>о</w:t>
      </w:r>
      <w:r w:rsidR="00D253AD" w:rsidRPr="00193DFA">
        <w:rPr>
          <w:bCs/>
          <w:color w:val="000000"/>
          <w:sz w:val="28"/>
          <w:szCs w:val="28"/>
        </w:rPr>
        <w:t xml:space="preserve"> </w:t>
      </w:r>
    </w:p>
    <w:p w:rsidR="00D253AD" w:rsidRPr="00193DFA" w:rsidRDefault="00D253AD" w:rsidP="00712BDB">
      <w:pPr>
        <w:jc w:val="center"/>
        <w:rPr>
          <w:bCs/>
          <w:color w:val="000000"/>
          <w:sz w:val="28"/>
          <w:szCs w:val="28"/>
        </w:rPr>
      </w:pPr>
      <w:r w:rsidRPr="00193DFA">
        <w:rPr>
          <w:bCs/>
          <w:color w:val="000000"/>
          <w:sz w:val="28"/>
          <w:szCs w:val="28"/>
        </w:rPr>
        <w:t>спортивно-оздоровительного комплекса</w:t>
      </w:r>
    </w:p>
    <w:p w:rsidR="00D253AD" w:rsidRPr="00193DFA" w:rsidRDefault="00D253AD" w:rsidP="00D253AD">
      <w:pPr>
        <w:jc w:val="right"/>
        <w:rPr>
          <w:bCs/>
          <w:color w:val="000000"/>
          <w:sz w:val="20"/>
          <w:szCs w:val="20"/>
        </w:rPr>
      </w:pPr>
      <w:proofErr w:type="spellStart"/>
      <w:r w:rsidRPr="00193DFA">
        <w:rPr>
          <w:bCs/>
          <w:color w:val="000000"/>
          <w:sz w:val="20"/>
          <w:szCs w:val="20"/>
        </w:rPr>
        <w:t>млн</w:t>
      </w:r>
      <w:proofErr w:type="gramStart"/>
      <w:r w:rsidRPr="00193DFA">
        <w:rPr>
          <w:bCs/>
          <w:color w:val="000000"/>
          <w:sz w:val="20"/>
          <w:szCs w:val="20"/>
        </w:rPr>
        <w:t>.р</w:t>
      </w:r>
      <w:proofErr w:type="gramEnd"/>
      <w:r w:rsidRPr="00193DFA">
        <w:rPr>
          <w:bCs/>
          <w:color w:val="000000"/>
          <w:sz w:val="20"/>
          <w:szCs w:val="20"/>
        </w:rPr>
        <w:t>уб</w:t>
      </w:r>
      <w:proofErr w:type="spellEnd"/>
      <w:r w:rsidRPr="00193DFA">
        <w:rPr>
          <w:bCs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5D0EBC" w:rsidRPr="00193DFA" w:rsidTr="0053095B">
        <w:trPr>
          <w:trHeight w:val="660"/>
        </w:trPr>
        <w:tc>
          <w:tcPr>
            <w:tcW w:w="2235" w:type="dxa"/>
            <w:vAlign w:val="center"/>
          </w:tcPr>
          <w:p w:rsidR="005D0EBC" w:rsidRPr="00193DFA" w:rsidRDefault="005D0EBC" w:rsidP="0015299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2016 год</w:t>
            </w:r>
          </w:p>
        </w:tc>
        <w:tc>
          <w:tcPr>
            <w:tcW w:w="1842" w:type="dxa"/>
            <w:vAlign w:val="center"/>
          </w:tcPr>
          <w:p w:rsidR="005D0EBC" w:rsidRPr="00193DFA" w:rsidRDefault="005D0EBC" w:rsidP="0015299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2017 год</w:t>
            </w:r>
          </w:p>
        </w:tc>
        <w:tc>
          <w:tcPr>
            <w:tcW w:w="1701" w:type="dxa"/>
            <w:vAlign w:val="center"/>
          </w:tcPr>
          <w:p w:rsidR="005D0EBC" w:rsidRPr="00193DFA" w:rsidRDefault="005D0EBC" w:rsidP="0015299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5D0EBC" w:rsidRPr="00193DFA" w:rsidRDefault="005D0EBC" w:rsidP="005D0EB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D0EBC" w:rsidRPr="00193DFA" w:rsidTr="0053095B">
        <w:trPr>
          <w:trHeight w:val="826"/>
        </w:trPr>
        <w:tc>
          <w:tcPr>
            <w:tcW w:w="2235" w:type="dxa"/>
          </w:tcPr>
          <w:p w:rsidR="005D0EBC" w:rsidRPr="00193DFA" w:rsidRDefault="005D0EBC" w:rsidP="0015299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0EBC" w:rsidRPr="00193DFA" w:rsidRDefault="00F355E8" w:rsidP="00F355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842" w:type="dxa"/>
          </w:tcPr>
          <w:p w:rsidR="005D0EBC" w:rsidRPr="00193DFA" w:rsidRDefault="005D0EBC" w:rsidP="0015299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0EBC" w:rsidRPr="00193DFA" w:rsidRDefault="002A5C8B" w:rsidP="002A5C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11</w:t>
            </w:r>
            <w:r w:rsidR="005D0EBC" w:rsidRPr="00193DFA">
              <w:rPr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5D0EBC" w:rsidRPr="00193DFA" w:rsidRDefault="005D0EBC" w:rsidP="0015299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0EBC" w:rsidRPr="00193DFA" w:rsidRDefault="005D0EBC" w:rsidP="005309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1</w:t>
            </w:r>
            <w:r w:rsidR="0053095B" w:rsidRPr="00193DFA">
              <w:rPr>
                <w:bCs/>
                <w:color w:val="000000"/>
                <w:sz w:val="28"/>
                <w:szCs w:val="28"/>
              </w:rPr>
              <w:t>4</w:t>
            </w:r>
            <w:r w:rsidRPr="00193DFA">
              <w:rPr>
                <w:bCs/>
                <w:color w:val="000000"/>
                <w:sz w:val="28"/>
                <w:szCs w:val="28"/>
              </w:rPr>
              <w:t>,</w:t>
            </w:r>
            <w:r w:rsidR="0053095B" w:rsidRPr="00193DF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0EBC" w:rsidRPr="00193DFA" w:rsidRDefault="005D0EBC" w:rsidP="005D0E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0EBC" w:rsidRPr="00193DFA" w:rsidRDefault="0053095B" w:rsidP="0053095B">
            <w:pPr>
              <w:jc w:val="center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4</w:t>
            </w:r>
            <w:r w:rsidR="005D0EBC" w:rsidRPr="00193DFA">
              <w:rPr>
                <w:bCs/>
                <w:color w:val="000000"/>
                <w:sz w:val="28"/>
                <w:szCs w:val="28"/>
              </w:rPr>
              <w:t>,</w:t>
            </w:r>
            <w:r w:rsidRPr="00193DF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D0EBC" w:rsidRPr="00193DFA" w:rsidRDefault="005D0EBC" w:rsidP="005D0E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0EBC" w:rsidRPr="00193DFA" w:rsidRDefault="0053095B" w:rsidP="0053095B">
            <w:pPr>
              <w:jc w:val="center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4</w:t>
            </w:r>
            <w:r w:rsidR="005D0EBC" w:rsidRPr="00193DFA">
              <w:rPr>
                <w:bCs/>
                <w:color w:val="000000"/>
                <w:sz w:val="28"/>
                <w:szCs w:val="28"/>
              </w:rPr>
              <w:t>,</w:t>
            </w:r>
            <w:r w:rsidRPr="00193DF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85AB6" w:rsidRPr="00193DFA" w:rsidRDefault="00885AB6" w:rsidP="00E83568">
      <w:pPr>
        <w:jc w:val="center"/>
        <w:rPr>
          <w:bCs/>
          <w:color w:val="000000"/>
          <w:sz w:val="28"/>
          <w:szCs w:val="28"/>
        </w:rPr>
      </w:pPr>
    </w:p>
    <w:p w:rsidR="00D5542A" w:rsidRPr="00193DFA" w:rsidRDefault="002D7686" w:rsidP="002D7686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 w:rsidRPr="00193DFA">
        <w:rPr>
          <w:b/>
          <w:bCs/>
          <w:color w:val="000000"/>
          <w:sz w:val="28"/>
          <w:szCs w:val="28"/>
        </w:rPr>
        <w:t>- «Капитальный ремонт  учреждений культуры города»</w:t>
      </w:r>
    </w:p>
    <w:p w:rsidR="002D7686" w:rsidRPr="000675B7" w:rsidRDefault="002D7686" w:rsidP="002D7686">
      <w:pPr>
        <w:rPr>
          <w:bCs/>
          <w:color w:val="000000"/>
          <w:sz w:val="28"/>
          <w:szCs w:val="28"/>
        </w:rPr>
      </w:pPr>
      <w:r w:rsidRPr="000675B7">
        <w:rPr>
          <w:bCs/>
          <w:color w:val="000000"/>
          <w:sz w:val="28"/>
          <w:szCs w:val="28"/>
        </w:rPr>
        <w:t xml:space="preserve">В 2018 году предусмотрено на проведения ремонта ДК «Корунд» - 3,2 </w:t>
      </w:r>
      <w:proofErr w:type="spellStart"/>
      <w:r w:rsidRPr="000675B7">
        <w:rPr>
          <w:bCs/>
          <w:color w:val="000000"/>
          <w:sz w:val="28"/>
          <w:szCs w:val="28"/>
        </w:rPr>
        <w:t>млн</w:t>
      </w:r>
      <w:proofErr w:type="gramStart"/>
      <w:r w:rsidRPr="000675B7">
        <w:rPr>
          <w:bCs/>
          <w:color w:val="000000"/>
          <w:sz w:val="28"/>
          <w:szCs w:val="28"/>
        </w:rPr>
        <w:t>.р</w:t>
      </w:r>
      <w:proofErr w:type="gramEnd"/>
      <w:r w:rsidRPr="000675B7">
        <w:rPr>
          <w:bCs/>
          <w:color w:val="000000"/>
          <w:sz w:val="28"/>
          <w:szCs w:val="28"/>
        </w:rPr>
        <w:t>уб</w:t>
      </w:r>
      <w:proofErr w:type="spellEnd"/>
      <w:r w:rsidRPr="000675B7">
        <w:rPr>
          <w:bCs/>
          <w:color w:val="000000"/>
          <w:sz w:val="28"/>
          <w:szCs w:val="28"/>
        </w:rPr>
        <w:t>.</w:t>
      </w:r>
    </w:p>
    <w:p w:rsidR="00D5542A" w:rsidRPr="00193DFA" w:rsidRDefault="000675B7" w:rsidP="002D7686">
      <w:pPr>
        <w:rPr>
          <w:b/>
          <w:bCs/>
          <w:color w:val="000000"/>
          <w:sz w:val="28"/>
          <w:szCs w:val="28"/>
        </w:rPr>
      </w:pPr>
      <w:r w:rsidRPr="000675B7">
        <w:rPr>
          <w:bCs/>
          <w:color w:val="000000"/>
          <w:sz w:val="28"/>
          <w:szCs w:val="28"/>
        </w:rPr>
        <w:tab/>
      </w:r>
      <w:r w:rsidRPr="00193DFA">
        <w:rPr>
          <w:b/>
          <w:bCs/>
          <w:color w:val="000000"/>
          <w:sz w:val="28"/>
          <w:szCs w:val="28"/>
        </w:rPr>
        <w:t xml:space="preserve">- «Капитальный ремонт </w:t>
      </w:r>
      <w:r w:rsidR="0035019D" w:rsidRPr="00193DFA">
        <w:rPr>
          <w:b/>
          <w:bCs/>
          <w:color w:val="000000"/>
          <w:sz w:val="28"/>
          <w:szCs w:val="28"/>
        </w:rPr>
        <w:t>и повышение уровня безопасности дошкольной образовательной организации</w:t>
      </w:r>
      <w:r w:rsidRPr="00193DFA">
        <w:rPr>
          <w:b/>
          <w:bCs/>
          <w:color w:val="000000"/>
          <w:sz w:val="28"/>
          <w:szCs w:val="28"/>
        </w:rPr>
        <w:t>»</w:t>
      </w:r>
    </w:p>
    <w:p w:rsidR="00597D4C" w:rsidRPr="000675B7" w:rsidRDefault="00597D4C" w:rsidP="002D76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2017 году начаты работы по капитальному ремонту</w:t>
      </w:r>
      <w:r w:rsidR="0035019D">
        <w:rPr>
          <w:bCs/>
          <w:color w:val="000000"/>
          <w:sz w:val="28"/>
          <w:szCs w:val="28"/>
        </w:rPr>
        <w:t xml:space="preserve"> и повышению уровня безопасности </w:t>
      </w:r>
      <w:r>
        <w:rPr>
          <w:bCs/>
          <w:color w:val="000000"/>
          <w:sz w:val="28"/>
          <w:szCs w:val="28"/>
        </w:rPr>
        <w:t>Детского сада №1</w:t>
      </w:r>
    </w:p>
    <w:p w:rsidR="00980841" w:rsidRPr="000675B7" w:rsidRDefault="00980841" w:rsidP="00E83568">
      <w:pPr>
        <w:jc w:val="center"/>
        <w:rPr>
          <w:b/>
          <w:bCs/>
          <w:color w:val="000000"/>
          <w:sz w:val="28"/>
          <w:szCs w:val="28"/>
        </w:rPr>
      </w:pPr>
    </w:p>
    <w:p w:rsidR="000675B7" w:rsidRPr="00193DFA" w:rsidRDefault="000675B7" w:rsidP="000675B7">
      <w:pPr>
        <w:jc w:val="center"/>
        <w:rPr>
          <w:bCs/>
          <w:color w:val="000000"/>
          <w:sz w:val="28"/>
          <w:szCs w:val="28"/>
        </w:rPr>
      </w:pPr>
      <w:r w:rsidRPr="00193DFA">
        <w:rPr>
          <w:bCs/>
          <w:color w:val="000000"/>
          <w:sz w:val="28"/>
          <w:szCs w:val="28"/>
        </w:rPr>
        <w:t xml:space="preserve">Освоение средств на </w:t>
      </w:r>
      <w:r w:rsidR="004D7ED6" w:rsidRPr="00193DFA">
        <w:rPr>
          <w:bCs/>
          <w:color w:val="000000"/>
          <w:sz w:val="28"/>
          <w:szCs w:val="28"/>
        </w:rPr>
        <w:t xml:space="preserve">капитальный ремонт </w:t>
      </w:r>
      <w:r w:rsidR="0035019D" w:rsidRPr="00193DFA">
        <w:rPr>
          <w:bCs/>
          <w:color w:val="000000"/>
          <w:sz w:val="28"/>
          <w:szCs w:val="28"/>
        </w:rPr>
        <w:t xml:space="preserve">и повышение безопасности </w:t>
      </w:r>
      <w:r w:rsidR="004D7ED6" w:rsidRPr="00193DFA">
        <w:rPr>
          <w:bCs/>
          <w:color w:val="000000"/>
          <w:sz w:val="28"/>
          <w:szCs w:val="28"/>
        </w:rPr>
        <w:t>дошкольной образовательной организации</w:t>
      </w:r>
    </w:p>
    <w:p w:rsidR="000675B7" w:rsidRPr="00193DFA" w:rsidRDefault="000675B7" w:rsidP="000675B7">
      <w:pPr>
        <w:jc w:val="right"/>
        <w:rPr>
          <w:bCs/>
          <w:color w:val="000000"/>
          <w:sz w:val="20"/>
          <w:szCs w:val="20"/>
        </w:rPr>
      </w:pPr>
      <w:proofErr w:type="spellStart"/>
      <w:r w:rsidRPr="00193DFA">
        <w:rPr>
          <w:bCs/>
          <w:color w:val="000000"/>
          <w:sz w:val="20"/>
          <w:szCs w:val="20"/>
        </w:rPr>
        <w:t>млн</w:t>
      </w:r>
      <w:proofErr w:type="gramStart"/>
      <w:r w:rsidRPr="00193DFA">
        <w:rPr>
          <w:bCs/>
          <w:color w:val="000000"/>
          <w:sz w:val="20"/>
          <w:szCs w:val="20"/>
        </w:rPr>
        <w:t>.р</w:t>
      </w:r>
      <w:proofErr w:type="gramEnd"/>
      <w:r w:rsidRPr="00193DFA">
        <w:rPr>
          <w:bCs/>
          <w:color w:val="000000"/>
          <w:sz w:val="20"/>
          <w:szCs w:val="20"/>
        </w:rPr>
        <w:t>уб</w:t>
      </w:r>
      <w:proofErr w:type="spellEnd"/>
      <w:r w:rsidRPr="00193DFA">
        <w:rPr>
          <w:bCs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0675B7" w:rsidRPr="00193DFA" w:rsidTr="00BD2AAD">
        <w:trPr>
          <w:trHeight w:val="660"/>
        </w:trPr>
        <w:tc>
          <w:tcPr>
            <w:tcW w:w="2235" w:type="dxa"/>
            <w:vAlign w:val="center"/>
          </w:tcPr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2016 год</w:t>
            </w:r>
          </w:p>
        </w:tc>
        <w:tc>
          <w:tcPr>
            <w:tcW w:w="1842" w:type="dxa"/>
            <w:vAlign w:val="center"/>
          </w:tcPr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2017 год</w:t>
            </w:r>
          </w:p>
        </w:tc>
        <w:tc>
          <w:tcPr>
            <w:tcW w:w="1701" w:type="dxa"/>
            <w:vAlign w:val="center"/>
          </w:tcPr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675B7" w:rsidRPr="00193DFA" w:rsidRDefault="000675B7" w:rsidP="00BD2AAD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rFonts w:ascii="Calibri" w:hAnsi="Calibri"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675B7" w:rsidRPr="00193DFA" w:rsidTr="00BD2AAD">
        <w:trPr>
          <w:trHeight w:val="826"/>
        </w:trPr>
        <w:tc>
          <w:tcPr>
            <w:tcW w:w="2235" w:type="dxa"/>
          </w:tcPr>
          <w:p w:rsidR="000675B7" w:rsidRPr="00193DFA" w:rsidRDefault="000675B7" w:rsidP="00BD2AA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675B7" w:rsidRPr="00193DFA" w:rsidRDefault="000675B7" w:rsidP="00597D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75B7" w:rsidRPr="00193DFA" w:rsidRDefault="000675B7" w:rsidP="00BD2AA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675B7" w:rsidRPr="00193DFA" w:rsidRDefault="0035019D" w:rsidP="003501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0</w:t>
            </w:r>
            <w:r w:rsidR="000675B7" w:rsidRPr="00193DFA">
              <w:rPr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0675B7" w:rsidRPr="00193DFA" w:rsidRDefault="000675B7" w:rsidP="00BD2AA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675B7" w:rsidRPr="00193DFA" w:rsidRDefault="00597D4C" w:rsidP="00631C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0</w:t>
            </w:r>
            <w:r w:rsidR="000675B7" w:rsidRPr="00193DFA">
              <w:rPr>
                <w:bCs/>
                <w:color w:val="000000"/>
                <w:sz w:val="28"/>
                <w:szCs w:val="28"/>
              </w:rPr>
              <w:t>,</w:t>
            </w:r>
            <w:r w:rsidR="00631C3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75B7" w:rsidRPr="00193DFA" w:rsidRDefault="000675B7" w:rsidP="00BD2AA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675B7" w:rsidRPr="00193DFA" w:rsidRDefault="00597D4C" w:rsidP="00597D4C">
            <w:pPr>
              <w:jc w:val="center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0</w:t>
            </w:r>
            <w:r w:rsidR="000675B7" w:rsidRPr="00193DFA">
              <w:rPr>
                <w:bCs/>
                <w:color w:val="000000"/>
                <w:sz w:val="28"/>
                <w:szCs w:val="28"/>
              </w:rPr>
              <w:t>,</w:t>
            </w:r>
            <w:r w:rsidRPr="00193DF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675B7" w:rsidRPr="00193DFA" w:rsidRDefault="000675B7" w:rsidP="00BD2AA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675B7" w:rsidRPr="00193DFA" w:rsidRDefault="00C076A1" w:rsidP="00597D4C">
            <w:pPr>
              <w:jc w:val="center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193DFA">
              <w:rPr>
                <w:bCs/>
                <w:color w:val="000000"/>
                <w:sz w:val="28"/>
                <w:szCs w:val="28"/>
              </w:rPr>
              <w:t>0</w:t>
            </w:r>
            <w:r w:rsidR="000675B7" w:rsidRPr="00193DFA">
              <w:rPr>
                <w:bCs/>
                <w:color w:val="000000"/>
                <w:sz w:val="28"/>
                <w:szCs w:val="28"/>
              </w:rPr>
              <w:t>,</w:t>
            </w:r>
            <w:r w:rsidR="00597D4C" w:rsidRPr="00193DF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77511E" w:rsidRDefault="0077511E" w:rsidP="00E83568">
      <w:pPr>
        <w:jc w:val="center"/>
        <w:rPr>
          <w:b/>
          <w:bCs/>
          <w:color w:val="000000"/>
          <w:sz w:val="28"/>
          <w:szCs w:val="28"/>
        </w:rPr>
      </w:pPr>
    </w:p>
    <w:p w:rsidR="00DF5D07" w:rsidRPr="001609CF" w:rsidRDefault="004E3866" w:rsidP="00E83568">
      <w:pPr>
        <w:jc w:val="center"/>
        <w:rPr>
          <w:b/>
          <w:bCs/>
          <w:color w:val="000000"/>
          <w:sz w:val="28"/>
          <w:szCs w:val="28"/>
        </w:rPr>
      </w:pPr>
      <w:r w:rsidRPr="001609CF">
        <w:rPr>
          <w:b/>
          <w:bCs/>
          <w:color w:val="000000"/>
          <w:sz w:val="28"/>
          <w:szCs w:val="28"/>
        </w:rPr>
        <w:t xml:space="preserve">6. Сведения об объемах муниципального </w:t>
      </w:r>
      <w:proofErr w:type="gramStart"/>
      <w:r w:rsidRPr="001609CF">
        <w:rPr>
          <w:b/>
          <w:bCs/>
          <w:color w:val="000000"/>
          <w:sz w:val="28"/>
          <w:szCs w:val="28"/>
        </w:rPr>
        <w:t>долга</w:t>
      </w:r>
      <w:proofErr w:type="gramEnd"/>
      <w:r w:rsidR="00DF5D07" w:rsidRPr="001609CF">
        <w:rPr>
          <w:b/>
          <w:bCs/>
          <w:color w:val="000000"/>
          <w:sz w:val="28"/>
          <w:szCs w:val="28"/>
        </w:rPr>
        <w:t xml:space="preserve"> ЗАТО Шиханы</w:t>
      </w:r>
    </w:p>
    <w:p w:rsidR="004E3866" w:rsidRPr="001609CF" w:rsidRDefault="004E3866" w:rsidP="004E3866">
      <w:pPr>
        <w:jc w:val="right"/>
        <w:rPr>
          <w:b/>
          <w:bCs/>
          <w:color w:val="000000"/>
          <w:sz w:val="28"/>
          <w:szCs w:val="28"/>
        </w:rPr>
      </w:pPr>
      <w:proofErr w:type="spellStart"/>
      <w:r w:rsidRPr="001609CF">
        <w:rPr>
          <w:b/>
          <w:bCs/>
          <w:color w:val="000000"/>
          <w:sz w:val="28"/>
          <w:szCs w:val="28"/>
        </w:rPr>
        <w:t>млн</w:t>
      </w:r>
      <w:proofErr w:type="gramStart"/>
      <w:r w:rsidRPr="001609CF">
        <w:rPr>
          <w:b/>
          <w:bCs/>
          <w:color w:val="000000"/>
          <w:sz w:val="28"/>
          <w:szCs w:val="28"/>
        </w:rPr>
        <w:t>.р</w:t>
      </w:r>
      <w:proofErr w:type="gramEnd"/>
      <w:r w:rsidRPr="001609CF">
        <w:rPr>
          <w:b/>
          <w:bCs/>
          <w:color w:val="000000"/>
          <w:sz w:val="28"/>
          <w:szCs w:val="28"/>
        </w:rPr>
        <w:t>уб</w:t>
      </w:r>
      <w:proofErr w:type="spellEnd"/>
      <w:r w:rsidRPr="001609CF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813"/>
        <w:gridCol w:w="1877"/>
        <w:gridCol w:w="1878"/>
        <w:gridCol w:w="1771"/>
      </w:tblGrid>
      <w:tr w:rsidR="00773CA1" w:rsidRPr="001609CF" w:rsidTr="00773CA1">
        <w:trPr>
          <w:trHeight w:val="1003"/>
        </w:trPr>
        <w:tc>
          <w:tcPr>
            <w:tcW w:w="1951" w:type="dxa"/>
            <w:vAlign w:val="center"/>
          </w:tcPr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Факт за предшествующий 2016 год</w:t>
            </w:r>
          </w:p>
        </w:tc>
        <w:tc>
          <w:tcPr>
            <w:tcW w:w="1985" w:type="dxa"/>
            <w:vAlign w:val="center"/>
          </w:tcPr>
          <w:p w:rsidR="00773CA1" w:rsidRPr="001609CF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в текущем 2017 году</w:t>
            </w:r>
          </w:p>
        </w:tc>
        <w:tc>
          <w:tcPr>
            <w:tcW w:w="1984" w:type="dxa"/>
            <w:vAlign w:val="center"/>
          </w:tcPr>
          <w:p w:rsidR="00773CA1" w:rsidRPr="001609CF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2018 год</w:t>
            </w:r>
          </w:p>
        </w:tc>
        <w:tc>
          <w:tcPr>
            <w:tcW w:w="1985" w:type="dxa"/>
            <w:vAlign w:val="center"/>
          </w:tcPr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2019 год</w:t>
            </w:r>
          </w:p>
        </w:tc>
        <w:tc>
          <w:tcPr>
            <w:tcW w:w="1842" w:type="dxa"/>
            <w:vAlign w:val="center"/>
          </w:tcPr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609CF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2020 год</w:t>
            </w:r>
          </w:p>
        </w:tc>
      </w:tr>
      <w:tr w:rsidR="00773CA1" w:rsidRPr="001609CF" w:rsidTr="00773CA1">
        <w:trPr>
          <w:trHeight w:val="765"/>
        </w:trPr>
        <w:tc>
          <w:tcPr>
            <w:tcW w:w="1951" w:type="dxa"/>
          </w:tcPr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4" w:type="dxa"/>
          </w:tcPr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609CF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609CF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609CF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842" w:type="dxa"/>
          </w:tcPr>
          <w:p w:rsidR="00773CA1" w:rsidRPr="001609CF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609CF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9C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</w:tbl>
    <w:p w:rsidR="004E3866" w:rsidRPr="001609CF" w:rsidRDefault="004E3866" w:rsidP="004E3866">
      <w:pPr>
        <w:rPr>
          <w:b/>
          <w:bCs/>
          <w:color w:val="000000"/>
          <w:sz w:val="28"/>
          <w:szCs w:val="28"/>
        </w:rPr>
      </w:pPr>
    </w:p>
    <w:p w:rsidR="004E3866" w:rsidRPr="001609CF" w:rsidRDefault="006641A6" w:rsidP="00D5542A">
      <w:pPr>
        <w:spacing w:line="276" w:lineRule="auto"/>
        <w:jc w:val="both"/>
        <w:rPr>
          <w:sz w:val="28"/>
          <w:szCs w:val="28"/>
        </w:rPr>
      </w:pPr>
      <w:r w:rsidRPr="001609CF">
        <w:rPr>
          <w:sz w:val="28"/>
          <w:szCs w:val="28"/>
        </w:rPr>
        <w:tab/>
      </w:r>
      <w:r w:rsidR="00062BE6" w:rsidRPr="001609CF">
        <w:rPr>
          <w:sz w:val="28"/>
          <w:szCs w:val="28"/>
        </w:rPr>
        <w:t>О</w:t>
      </w:r>
      <w:r w:rsidRPr="001609CF">
        <w:rPr>
          <w:sz w:val="28"/>
          <w:szCs w:val="28"/>
        </w:rPr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1609CF">
        <w:rPr>
          <w:sz w:val="28"/>
          <w:szCs w:val="28"/>
        </w:rPr>
        <w:t>(</w:t>
      </w:r>
      <w:r w:rsidRPr="001609CF">
        <w:rPr>
          <w:sz w:val="28"/>
          <w:szCs w:val="28"/>
        </w:rPr>
        <w:t>в соответствии</w:t>
      </w:r>
      <w:r w:rsidR="00A36504" w:rsidRPr="001609CF">
        <w:rPr>
          <w:sz w:val="28"/>
          <w:szCs w:val="28"/>
        </w:rPr>
        <w:t xml:space="preserve"> с соглашением с министерством финансов Саратовской области)</w:t>
      </w:r>
      <w:r w:rsidRPr="001609CF">
        <w:rPr>
          <w:sz w:val="28"/>
          <w:szCs w:val="28"/>
        </w:rPr>
        <w:t>.</w:t>
      </w:r>
    </w:p>
    <w:p w:rsidR="00FD6885" w:rsidRPr="001609CF" w:rsidRDefault="00FD6885" w:rsidP="00E83568">
      <w:pPr>
        <w:jc w:val="center"/>
        <w:rPr>
          <w:b/>
          <w:bCs/>
          <w:color w:val="000000"/>
          <w:sz w:val="28"/>
          <w:szCs w:val="28"/>
        </w:rPr>
      </w:pPr>
    </w:p>
    <w:p w:rsidR="00E83568" w:rsidRPr="001609CF" w:rsidRDefault="00E83568" w:rsidP="00E83568">
      <w:pPr>
        <w:jc w:val="center"/>
        <w:rPr>
          <w:b/>
          <w:bCs/>
          <w:color w:val="000000"/>
          <w:sz w:val="28"/>
          <w:szCs w:val="28"/>
        </w:rPr>
      </w:pPr>
      <w:r w:rsidRPr="001609CF">
        <w:rPr>
          <w:b/>
          <w:bCs/>
          <w:color w:val="000000"/>
          <w:sz w:val="28"/>
          <w:szCs w:val="28"/>
        </w:rPr>
        <w:t>7. Контактная информация</w:t>
      </w:r>
    </w:p>
    <w:p w:rsidR="003E329B" w:rsidRPr="001609CF" w:rsidRDefault="003E329B" w:rsidP="00E8356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1609CF" w:rsidTr="00B139F1">
        <w:tc>
          <w:tcPr>
            <w:tcW w:w="3085" w:type="dxa"/>
          </w:tcPr>
          <w:p w:rsidR="003E329B" w:rsidRPr="001609CF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671" w:type="dxa"/>
          </w:tcPr>
          <w:p w:rsidR="00E53DE4" w:rsidRPr="001609CF" w:rsidRDefault="00DD22F3" w:rsidP="00B139F1">
            <w:pPr>
              <w:jc w:val="center"/>
              <w:rPr>
                <w:b/>
                <w:sz w:val="28"/>
                <w:szCs w:val="28"/>
              </w:rPr>
            </w:pPr>
            <w:r w:rsidRPr="001609CF">
              <w:rPr>
                <w:b/>
                <w:sz w:val="28"/>
                <w:szCs w:val="28"/>
              </w:rPr>
              <w:t xml:space="preserve">финансовое </w:t>
            </w:r>
            <w:proofErr w:type="gramStart"/>
            <w:r w:rsidRPr="001609CF">
              <w:rPr>
                <w:b/>
                <w:sz w:val="28"/>
                <w:szCs w:val="28"/>
              </w:rPr>
              <w:t>управление</w:t>
            </w:r>
            <w:proofErr w:type="gramEnd"/>
            <w:r w:rsidRPr="001609CF">
              <w:rPr>
                <w:b/>
                <w:sz w:val="28"/>
                <w:szCs w:val="28"/>
              </w:rPr>
              <w:t xml:space="preserve"> </w:t>
            </w:r>
            <w:r w:rsidR="00E53DE4" w:rsidRPr="001609CF">
              <w:rPr>
                <w:b/>
                <w:sz w:val="28"/>
                <w:szCs w:val="28"/>
              </w:rPr>
              <w:t xml:space="preserve">ЗАТО Шиханы ул. Ленина , 12, </w:t>
            </w:r>
          </w:p>
          <w:p w:rsidR="003E329B" w:rsidRPr="001609CF" w:rsidRDefault="00E53DE4" w:rsidP="00B139F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1609CF">
              <w:rPr>
                <w:b/>
                <w:sz w:val="28"/>
                <w:szCs w:val="28"/>
              </w:rPr>
              <w:t>каб</w:t>
            </w:r>
            <w:proofErr w:type="spellEnd"/>
            <w:r w:rsidRPr="001609CF">
              <w:rPr>
                <w:b/>
                <w:sz w:val="28"/>
                <w:szCs w:val="28"/>
              </w:rPr>
              <w:t>. 15,18, г. Шиханы, Саратовская область, 412950</w:t>
            </w:r>
          </w:p>
        </w:tc>
      </w:tr>
      <w:tr w:rsidR="003E329B" w:rsidRPr="001609CF" w:rsidTr="00B139F1">
        <w:tc>
          <w:tcPr>
            <w:tcW w:w="3085" w:type="dxa"/>
          </w:tcPr>
          <w:p w:rsidR="003E329B" w:rsidRPr="001609CF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3E329B" w:rsidRPr="001609CF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елефоны</w:t>
            </w:r>
          </w:p>
        </w:tc>
        <w:tc>
          <w:tcPr>
            <w:tcW w:w="6671" w:type="dxa"/>
          </w:tcPr>
          <w:p w:rsidR="003E329B" w:rsidRPr="001609CF" w:rsidRDefault="003E329B" w:rsidP="00B139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09CF">
              <w:rPr>
                <w:b/>
                <w:sz w:val="28"/>
                <w:szCs w:val="28"/>
              </w:rPr>
              <w:t xml:space="preserve">8(845-93)4-04-47 </w:t>
            </w:r>
          </w:p>
          <w:p w:rsidR="003E329B" w:rsidRPr="001609CF" w:rsidRDefault="003E329B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609CF">
              <w:rPr>
                <w:b/>
                <w:sz w:val="28"/>
                <w:szCs w:val="28"/>
              </w:rPr>
              <w:t>8(845-93)4-04-66</w:t>
            </w:r>
          </w:p>
        </w:tc>
      </w:tr>
      <w:tr w:rsidR="003E329B" w:rsidRPr="002563B1" w:rsidTr="00B139F1">
        <w:tc>
          <w:tcPr>
            <w:tcW w:w="3085" w:type="dxa"/>
          </w:tcPr>
          <w:p w:rsidR="003E329B" w:rsidRPr="001609CF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609CF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2563B1" w:rsidRDefault="00A76CA8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hyperlink r:id="rId12" w:history="1">
              <w:r w:rsidR="003E329B" w:rsidRPr="001609CF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shihany</w:t>
              </w:r>
              <w:r w:rsidR="003E329B" w:rsidRPr="001609CF">
                <w:rPr>
                  <w:rStyle w:val="a7"/>
                  <w:b/>
                  <w:i/>
                  <w:sz w:val="28"/>
                  <w:szCs w:val="28"/>
                </w:rPr>
                <w:t>@</w:t>
              </w:r>
              <w:r w:rsidR="003E329B" w:rsidRPr="001609CF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bk</w:t>
              </w:r>
              <w:r w:rsidR="003E329B" w:rsidRPr="001609CF">
                <w:rPr>
                  <w:rStyle w:val="a7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3E329B" w:rsidRPr="001609CF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8D50C6">
      <w:footerReference w:type="even" r:id="rId13"/>
      <w:footerReference w:type="default" r:id="rId14"/>
      <w:pgSz w:w="11906" w:h="16838"/>
      <w:pgMar w:top="899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A8" w:rsidRDefault="00A76CA8">
      <w:r>
        <w:separator/>
      </w:r>
    </w:p>
  </w:endnote>
  <w:endnote w:type="continuationSeparator" w:id="0">
    <w:p w:rsidR="00A76CA8" w:rsidRDefault="00A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Default="00FD4353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5C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C8B" w:rsidRDefault="002A5C8B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Default="00FD4353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5C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4B6">
      <w:rPr>
        <w:rStyle w:val="a4"/>
        <w:noProof/>
      </w:rPr>
      <w:t>1</w:t>
    </w:r>
    <w:r>
      <w:rPr>
        <w:rStyle w:val="a4"/>
      </w:rPr>
      <w:fldChar w:fldCharType="end"/>
    </w:r>
  </w:p>
  <w:p w:rsidR="002A5C8B" w:rsidRDefault="002A5C8B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A8" w:rsidRDefault="00A76CA8">
      <w:r>
        <w:separator/>
      </w:r>
    </w:p>
  </w:footnote>
  <w:footnote w:type="continuationSeparator" w:id="0">
    <w:p w:rsidR="00A76CA8" w:rsidRDefault="00A7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14FF"/>
    <w:rsid w:val="0000634F"/>
    <w:rsid w:val="00007606"/>
    <w:rsid w:val="00015FFF"/>
    <w:rsid w:val="00022B46"/>
    <w:rsid w:val="0004350B"/>
    <w:rsid w:val="00044498"/>
    <w:rsid w:val="00044F46"/>
    <w:rsid w:val="0005006B"/>
    <w:rsid w:val="00054C98"/>
    <w:rsid w:val="00062BE6"/>
    <w:rsid w:val="000658A3"/>
    <w:rsid w:val="000669F6"/>
    <w:rsid w:val="000675B7"/>
    <w:rsid w:val="000729D6"/>
    <w:rsid w:val="000838A2"/>
    <w:rsid w:val="000861AC"/>
    <w:rsid w:val="000912D2"/>
    <w:rsid w:val="00091589"/>
    <w:rsid w:val="000B09A5"/>
    <w:rsid w:val="000C365F"/>
    <w:rsid w:val="000D067A"/>
    <w:rsid w:val="000D6C85"/>
    <w:rsid w:val="000E05BF"/>
    <w:rsid w:val="000F42E2"/>
    <w:rsid w:val="00113668"/>
    <w:rsid w:val="00117D68"/>
    <w:rsid w:val="00120119"/>
    <w:rsid w:val="001309B4"/>
    <w:rsid w:val="00135492"/>
    <w:rsid w:val="00146133"/>
    <w:rsid w:val="001468D8"/>
    <w:rsid w:val="00152997"/>
    <w:rsid w:val="001609CF"/>
    <w:rsid w:val="00166008"/>
    <w:rsid w:val="00174034"/>
    <w:rsid w:val="00180B21"/>
    <w:rsid w:val="001859ED"/>
    <w:rsid w:val="0018740B"/>
    <w:rsid w:val="00193DFA"/>
    <w:rsid w:val="0019428E"/>
    <w:rsid w:val="001A289B"/>
    <w:rsid w:val="001A65D7"/>
    <w:rsid w:val="001C01DC"/>
    <w:rsid w:val="001C4A2A"/>
    <w:rsid w:val="001D2B0E"/>
    <w:rsid w:val="001F0A67"/>
    <w:rsid w:val="001F2A80"/>
    <w:rsid w:val="001F4A05"/>
    <w:rsid w:val="001F639C"/>
    <w:rsid w:val="0020016F"/>
    <w:rsid w:val="00200CF2"/>
    <w:rsid w:val="00204DA0"/>
    <w:rsid w:val="0020619B"/>
    <w:rsid w:val="00215548"/>
    <w:rsid w:val="002163F5"/>
    <w:rsid w:val="002207E7"/>
    <w:rsid w:val="0022215A"/>
    <w:rsid w:val="002236C5"/>
    <w:rsid w:val="00224871"/>
    <w:rsid w:val="002455EF"/>
    <w:rsid w:val="002472A1"/>
    <w:rsid w:val="002563B1"/>
    <w:rsid w:val="002617A0"/>
    <w:rsid w:val="002629B1"/>
    <w:rsid w:val="00262CCC"/>
    <w:rsid w:val="00263B50"/>
    <w:rsid w:val="00264038"/>
    <w:rsid w:val="00273642"/>
    <w:rsid w:val="00276A94"/>
    <w:rsid w:val="00277875"/>
    <w:rsid w:val="00281319"/>
    <w:rsid w:val="002822D6"/>
    <w:rsid w:val="00283818"/>
    <w:rsid w:val="002838A2"/>
    <w:rsid w:val="002903EE"/>
    <w:rsid w:val="002A5C8B"/>
    <w:rsid w:val="002B7DF8"/>
    <w:rsid w:val="002C10B2"/>
    <w:rsid w:val="002C136A"/>
    <w:rsid w:val="002D7686"/>
    <w:rsid w:val="002F686D"/>
    <w:rsid w:val="00303451"/>
    <w:rsid w:val="00305C5F"/>
    <w:rsid w:val="00306810"/>
    <w:rsid w:val="00306D3A"/>
    <w:rsid w:val="00314668"/>
    <w:rsid w:val="00346B6E"/>
    <w:rsid w:val="0035019D"/>
    <w:rsid w:val="00353DAD"/>
    <w:rsid w:val="00360F42"/>
    <w:rsid w:val="00361EAE"/>
    <w:rsid w:val="00365025"/>
    <w:rsid w:val="003809CC"/>
    <w:rsid w:val="00381F40"/>
    <w:rsid w:val="00385FF2"/>
    <w:rsid w:val="003B44B6"/>
    <w:rsid w:val="003C2EF6"/>
    <w:rsid w:val="003C7A8C"/>
    <w:rsid w:val="003D021E"/>
    <w:rsid w:val="003D1F43"/>
    <w:rsid w:val="003D2655"/>
    <w:rsid w:val="003D2ADF"/>
    <w:rsid w:val="003D6F23"/>
    <w:rsid w:val="003E329B"/>
    <w:rsid w:val="003E3F49"/>
    <w:rsid w:val="003F2376"/>
    <w:rsid w:val="003F73CB"/>
    <w:rsid w:val="00400937"/>
    <w:rsid w:val="00404145"/>
    <w:rsid w:val="00406BB1"/>
    <w:rsid w:val="004071AE"/>
    <w:rsid w:val="00411A58"/>
    <w:rsid w:val="00415781"/>
    <w:rsid w:val="00436DA9"/>
    <w:rsid w:val="0044331A"/>
    <w:rsid w:val="00443E1B"/>
    <w:rsid w:val="00443EAC"/>
    <w:rsid w:val="0044630E"/>
    <w:rsid w:val="004555CB"/>
    <w:rsid w:val="004607A4"/>
    <w:rsid w:val="0047101F"/>
    <w:rsid w:val="00473FB0"/>
    <w:rsid w:val="004743F7"/>
    <w:rsid w:val="0048477C"/>
    <w:rsid w:val="00486D79"/>
    <w:rsid w:val="00491D21"/>
    <w:rsid w:val="00494AAF"/>
    <w:rsid w:val="004A391B"/>
    <w:rsid w:val="004A3C7F"/>
    <w:rsid w:val="004A43CE"/>
    <w:rsid w:val="004C1AF5"/>
    <w:rsid w:val="004D22FB"/>
    <w:rsid w:val="004D46FB"/>
    <w:rsid w:val="004D7ED6"/>
    <w:rsid w:val="004E36C5"/>
    <w:rsid w:val="004E3866"/>
    <w:rsid w:val="004F7C9C"/>
    <w:rsid w:val="005020E0"/>
    <w:rsid w:val="005022C0"/>
    <w:rsid w:val="00512B11"/>
    <w:rsid w:val="00515729"/>
    <w:rsid w:val="005308F7"/>
    <w:rsid w:val="0053095B"/>
    <w:rsid w:val="005349EC"/>
    <w:rsid w:val="00543C86"/>
    <w:rsid w:val="00546C33"/>
    <w:rsid w:val="00560C5E"/>
    <w:rsid w:val="00562BC3"/>
    <w:rsid w:val="00580BCF"/>
    <w:rsid w:val="0059217F"/>
    <w:rsid w:val="00596C2D"/>
    <w:rsid w:val="00597D4C"/>
    <w:rsid w:val="005B03C8"/>
    <w:rsid w:val="005C5AE5"/>
    <w:rsid w:val="005D0EBC"/>
    <w:rsid w:val="005D2D13"/>
    <w:rsid w:val="005D54D9"/>
    <w:rsid w:val="005D58D3"/>
    <w:rsid w:val="005E1414"/>
    <w:rsid w:val="005E5198"/>
    <w:rsid w:val="005E7324"/>
    <w:rsid w:val="005F7059"/>
    <w:rsid w:val="00611748"/>
    <w:rsid w:val="00616731"/>
    <w:rsid w:val="006246D2"/>
    <w:rsid w:val="00626EA6"/>
    <w:rsid w:val="00627654"/>
    <w:rsid w:val="00631B80"/>
    <w:rsid w:val="00631C32"/>
    <w:rsid w:val="00636E9E"/>
    <w:rsid w:val="00644BA8"/>
    <w:rsid w:val="00647D3A"/>
    <w:rsid w:val="006507BD"/>
    <w:rsid w:val="00654E32"/>
    <w:rsid w:val="006603AC"/>
    <w:rsid w:val="00662F91"/>
    <w:rsid w:val="006641A6"/>
    <w:rsid w:val="00670D75"/>
    <w:rsid w:val="0067552E"/>
    <w:rsid w:val="006848E9"/>
    <w:rsid w:val="006927B0"/>
    <w:rsid w:val="006934C6"/>
    <w:rsid w:val="006B07FC"/>
    <w:rsid w:val="006B3B71"/>
    <w:rsid w:val="006B535B"/>
    <w:rsid w:val="006B5433"/>
    <w:rsid w:val="006B6D6B"/>
    <w:rsid w:val="006C0153"/>
    <w:rsid w:val="006C2EE6"/>
    <w:rsid w:val="006D1ABB"/>
    <w:rsid w:val="006E4CC2"/>
    <w:rsid w:val="006E65D4"/>
    <w:rsid w:val="006F5730"/>
    <w:rsid w:val="007021B1"/>
    <w:rsid w:val="007025AC"/>
    <w:rsid w:val="00711729"/>
    <w:rsid w:val="00712BDB"/>
    <w:rsid w:val="007144B1"/>
    <w:rsid w:val="00724082"/>
    <w:rsid w:val="00725BD3"/>
    <w:rsid w:val="00740328"/>
    <w:rsid w:val="0074474D"/>
    <w:rsid w:val="00747DE1"/>
    <w:rsid w:val="00770382"/>
    <w:rsid w:val="00773CA1"/>
    <w:rsid w:val="00773DA2"/>
    <w:rsid w:val="0077511E"/>
    <w:rsid w:val="00782AD1"/>
    <w:rsid w:val="00784BF6"/>
    <w:rsid w:val="00792679"/>
    <w:rsid w:val="0079596F"/>
    <w:rsid w:val="007A3B11"/>
    <w:rsid w:val="007B3980"/>
    <w:rsid w:val="007B3E41"/>
    <w:rsid w:val="007B4D2E"/>
    <w:rsid w:val="007B6900"/>
    <w:rsid w:val="007B7BD9"/>
    <w:rsid w:val="007C376E"/>
    <w:rsid w:val="007C499F"/>
    <w:rsid w:val="007C7F0A"/>
    <w:rsid w:val="007D5271"/>
    <w:rsid w:val="007E55F5"/>
    <w:rsid w:val="00802E7B"/>
    <w:rsid w:val="00803DBC"/>
    <w:rsid w:val="00805A4A"/>
    <w:rsid w:val="00812270"/>
    <w:rsid w:val="0081644C"/>
    <w:rsid w:val="00825D98"/>
    <w:rsid w:val="0083694E"/>
    <w:rsid w:val="008417DF"/>
    <w:rsid w:val="0086001A"/>
    <w:rsid w:val="00863E09"/>
    <w:rsid w:val="00867127"/>
    <w:rsid w:val="008768B0"/>
    <w:rsid w:val="00885AB6"/>
    <w:rsid w:val="00887AC7"/>
    <w:rsid w:val="008901BF"/>
    <w:rsid w:val="00893847"/>
    <w:rsid w:val="00896C9C"/>
    <w:rsid w:val="008A5A63"/>
    <w:rsid w:val="008B5AF4"/>
    <w:rsid w:val="008B6F59"/>
    <w:rsid w:val="008C5B0E"/>
    <w:rsid w:val="008D2154"/>
    <w:rsid w:val="008D3CDC"/>
    <w:rsid w:val="008D50C6"/>
    <w:rsid w:val="008E0208"/>
    <w:rsid w:val="008F52C1"/>
    <w:rsid w:val="00915805"/>
    <w:rsid w:val="00920D87"/>
    <w:rsid w:val="00926386"/>
    <w:rsid w:val="00943FD6"/>
    <w:rsid w:val="009533B8"/>
    <w:rsid w:val="009538A3"/>
    <w:rsid w:val="00965F76"/>
    <w:rsid w:val="00967F60"/>
    <w:rsid w:val="0097318F"/>
    <w:rsid w:val="00980841"/>
    <w:rsid w:val="00983DFF"/>
    <w:rsid w:val="009934F8"/>
    <w:rsid w:val="00997C9A"/>
    <w:rsid w:val="009A0C0E"/>
    <w:rsid w:val="009A6A7D"/>
    <w:rsid w:val="009B3B70"/>
    <w:rsid w:val="009B456F"/>
    <w:rsid w:val="009B63D4"/>
    <w:rsid w:val="009C21A5"/>
    <w:rsid w:val="009C4F2E"/>
    <w:rsid w:val="009C6D65"/>
    <w:rsid w:val="009E48A3"/>
    <w:rsid w:val="009F0164"/>
    <w:rsid w:val="009F1488"/>
    <w:rsid w:val="009F7984"/>
    <w:rsid w:val="00A024B7"/>
    <w:rsid w:val="00A156CE"/>
    <w:rsid w:val="00A24C59"/>
    <w:rsid w:val="00A3020D"/>
    <w:rsid w:val="00A33958"/>
    <w:rsid w:val="00A352FC"/>
    <w:rsid w:val="00A36504"/>
    <w:rsid w:val="00A43103"/>
    <w:rsid w:val="00A522EB"/>
    <w:rsid w:val="00A623D8"/>
    <w:rsid w:val="00A62719"/>
    <w:rsid w:val="00A70512"/>
    <w:rsid w:val="00A71642"/>
    <w:rsid w:val="00A7550F"/>
    <w:rsid w:val="00A76CA8"/>
    <w:rsid w:val="00A80B88"/>
    <w:rsid w:val="00A80FD1"/>
    <w:rsid w:val="00AA3219"/>
    <w:rsid w:val="00AB5E57"/>
    <w:rsid w:val="00AE3D28"/>
    <w:rsid w:val="00AE4549"/>
    <w:rsid w:val="00AF6616"/>
    <w:rsid w:val="00B00853"/>
    <w:rsid w:val="00B0158A"/>
    <w:rsid w:val="00B03122"/>
    <w:rsid w:val="00B0479C"/>
    <w:rsid w:val="00B139F1"/>
    <w:rsid w:val="00B201D5"/>
    <w:rsid w:val="00B21D7A"/>
    <w:rsid w:val="00B21E31"/>
    <w:rsid w:val="00B23813"/>
    <w:rsid w:val="00B3336E"/>
    <w:rsid w:val="00B33B7A"/>
    <w:rsid w:val="00B4141D"/>
    <w:rsid w:val="00B42C33"/>
    <w:rsid w:val="00B44BAE"/>
    <w:rsid w:val="00B55674"/>
    <w:rsid w:val="00B6426A"/>
    <w:rsid w:val="00B750B4"/>
    <w:rsid w:val="00BA10E7"/>
    <w:rsid w:val="00BA3436"/>
    <w:rsid w:val="00BC14A8"/>
    <w:rsid w:val="00BC50C1"/>
    <w:rsid w:val="00BC6E53"/>
    <w:rsid w:val="00BD0179"/>
    <w:rsid w:val="00BD405F"/>
    <w:rsid w:val="00BE41B0"/>
    <w:rsid w:val="00BE4816"/>
    <w:rsid w:val="00BE66BE"/>
    <w:rsid w:val="00BF5408"/>
    <w:rsid w:val="00BF6DFC"/>
    <w:rsid w:val="00BF74B9"/>
    <w:rsid w:val="00C076A1"/>
    <w:rsid w:val="00C076FE"/>
    <w:rsid w:val="00C13BD4"/>
    <w:rsid w:val="00C231E3"/>
    <w:rsid w:val="00C269B4"/>
    <w:rsid w:val="00C32A24"/>
    <w:rsid w:val="00C4582E"/>
    <w:rsid w:val="00C50723"/>
    <w:rsid w:val="00C55466"/>
    <w:rsid w:val="00C60372"/>
    <w:rsid w:val="00C62B64"/>
    <w:rsid w:val="00C746E0"/>
    <w:rsid w:val="00C777DE"/>
    <w:rsid w:val="00C876AF"/>
    <w:rsid w:val="00CA4A98"/>
    <w:rsid w:val="00CA711A"/>
    <w:rsid w:val="00CB06B8"/>
    <w:rsid w:val="00CB43FF"/>
    <w:rsid w:val="00CB46D2"/>
    <w:rsid w:val="00CB5525"/>
    <w:rsid w:val="00CD3D11"/>
    <w:rsid w:val="00CD5C29"/>
    <w:rsid w:val="00CE03A0"/>
    <w:rsid w:val="00CE76B3"/>
    <w:rsid w:val="00CF79EB"/>
    <w:rsid w:val="00D06EAE"/>
    <w:rsid w:val="00D11AFD"/>
    <w:rsid w:val="00D122F0"/>
    <w:rsid w:val="00D2526B"/>
    <w:rsid w:val="00D253AD"/>
    <w:rsid w:val="00D30528"/>
    <w:rsid w:val="00D34F6C"/>
    <w:rsid w:val="00D45EE1"/>
    <w:rsid w:val="00D512AA"/>
    <w:rsid w:val="00D51CB8"/>
    <w:rsid w:val="00D5542A"/>
    <w:rsid w:val="00D55B99"/>
    <w:rsid w:val="00D6108B"/>
    <w:rsid w:val="00D86D64"/>
    <w:rsid w:val="00D917AB"/>
    <w:rsid w:val="00D922BE"/>
    <w:rsid w:val="00D94531"/>
    <w:rsid w:val="00DB215A"/>
    <w:rsid w:val="00DB3748"/>
    <w:rsid w:val="00DC093D"/>
    <w:rsid w:val="00DC7A2A"/>
    <w:rsid w:val="00DD22F3"/>
    <w:rsid w:val="00DE5182"/>
    <w:rsid w:val="00DF0803"/>
    <w:rsid w:val="00DF16B5"/>
    <w:rsid w:val="00DF4C46"/>
    <w:rsid w:val="00DF5D07"/>
    <w:rsid w:val="00DF7C64"/>
    <w:rsid w:val="00E01B02"/>
    <w:rsid w:val="00E31163"/>
    <w:rsid w:val="00E40824"/>
    <w:rsid w:val="00E441EC"/>
    <w:rsid w:val="00E45034"/>
    <w:rsid w:val="00E45B28"/>
    <w:rsid w:val="00E53DE4"/>
    <w:rsid w:val="00E64B83"/>
    <w:rsid w:val="00E70E89"/>
    <w:rsid w:val="00E82332"/>
    <w:rsid w:val="00E83568"/>
    <w:rsid w:val="00E841DE"/>
    <w:rsid w:val="00E905A8"/>
    <w:rsid w:val="00EA2EA1"/>
    <w:rsid w:val="00EB4B74"/>
    <w:rsid w:val="00EC5927"/>
    <w:rsid w:val="00EF1686"/>
    <w:rsid w:val="00EF32D7"/>
    <w:rsid w:val="00EF39E0"/>
    <w:rsid w:val="00EF6D94"/>
    <w:rsid w:val="00F05213"/>
    <w:rsid w:val="00F06392"/>
    <w:rsid w:val="00F149DE"/>
    <w:rsid w:val="00F24B32"/>
    <w:rsid w:val="00F355E8"/>
    <w:rsid w:val="00F37EC5"/>
    <w:rsid w:val="00F54413"/>
    <w:rsid w:val="00F56530"/>
    <w:rsid w:val="00F6313F"/>
    <w:rsid w:val="00F633D9"/>
    <w:rsid w:val="00F7086B"/>
    <w:rsid w:val="00F72443"/>
    <w:rsid w:val="00F8154B"/>
    <w:rsid w:val="00F94ADF"/>
    <w:rsid w:val="00F97243"/>
    <w:rsid w:val="00FA1CE8"/>
    <w:rsid w:val="00FA6E24"/>
    <w:rsid w:val="00FB00E1"/>
    <w:rsid w:val="00FB5DF3"/>
    <w:rsid w:val="00FC1D63"/>
    <w:rsid w:val="00FC760E"/>
    <w:rsid w:val="00FD0BE6"/>
    <w:rsid w:val="00FD4353"/>
    <w:rsid w:val="00FD688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ihany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бюджета ЗАТО Шиханы по доходам, </a:t>
            </a:r>
          </a:p>
          <a:p>
            <a:pPr>
              <a:defRPr sz="99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2016-2020 гг.</a:t>
            </a:r>
          </a:p>
          <a:p>
            <a:pPr>
              <a:defRPr sz="99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99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  <a:p>
            <a:pPr>
              <a:defRPr sz="99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4791663490196508"/>
          <c:y val="3.2777423092383726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28</c:v>
                </c:pt>
                <c:pt idx="1">
                  <c:v>28.7</c:v>
                </c:pt>
                <c:pt idx="2">
                  <c:v>28.6</c:v>
                </c:pt>
                <c:pt idx="3">
                  <c:v>28.9</c:v>
                </c:pt>
                <c:pt idx="4">
                  <c:v>28.5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124.5</c:v>
                </c:pt>
                <c:pt idx="1">
                  <c:v>131.30000000000001</c:v>
                </c:pt>
                <c:pt idx="2">
                  <c:v>136.69999999999999</c:v>
                </c:pt>
                <c:pt idx="3">
                  <c:v>126.4</c:v>
                </c:pt>
                <c:pt idx="4">
                  <c:v>128.69999999999999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2896384"/>
        <c:axId val="102897920"/>
        <c:axId val="102659840"/>
      </c:bar3DChart>
      <c:catAx>
        <c:axId val="1028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97920"/>
        <c:crosses val="autoZero"/>
        <c:auto val="1"/>
        <c:lblAlgn val="ctr"/>
        <c:lblOffset val="100"/>
        <c:noMultiLvlLbl val="0"/>
      </c:catAx>
      <c:valAx>
        <c:axId val="10289792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96384"/>
        <c:crosses val="autoZero"/>
        <c:crossBetween val="between"/>
      </c:valAx>
      <c:serAx>
        <c:axId val="10265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97920"/>
        <c:crosses val="autoZero"/>
        <c:tickLblSkip val="1"/>
        <c:tickMarkSkip val="1"/>
      </c:serAx>
      <c:spPr>
        <a:noFill/>
        <a:ln w="25361">
          <a:noFill/>
        </a:ln>
      </c:spPr>
    </c:plotArea>
    <c:legend>
      <c:legendPos val="b"/>
      <c:layout>
        <c:manualLayout>
          <c:xMode val="edge"/>
          <c:yMode val="edge"/>
          <c:x val="0.34793202716880312"/>
          <c:y val="0.92927194911446886"/>
          <c:w val="0.60107339279685468"/>
          <c:h val="5.31070440519259E-2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(по видам)</a:t>
            </a:r>
          </a:p>
          <a:p>
            <a:pPr>
              <a:defRPr/>
            </a:pPr>
            <a:r>
              <a:rPr lang="ru-RU"/>
              <a:t>2016-2020 гг.</a:t>
            </a:r>
          </a:p>
          <a:p>
            <a:pPr>
              <a:defRPr/>
            </a:pPr>
            <a:r>
              <a:rPr lang="ru-RU" sz="1000"/>
              <a:t>млн.</a:t>
            </a:r>
            <a:r>
              <a:rPr lang="ru-RU" sz="1000" baseline="0"/>
              <a:t> руб.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платн.услуг и  компенс.затрат </c:v>
                </c:pt>
                <c:pt idx="9">
                  <c:v>Штрафы,санкции,возм.ущерба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20.2</c:v>
                </c:pt>
                <c:pt idx="1">
                  <c:v>0.7</c:v>
                </c:pt>
                <c:pt idx="2">
                  <c:v>1.5</c:v>
                </c:pt>
                <c:pt idx="3">
                  <c:v>0.8</c:v>
                </c:pt>
                <c:pt idx="4">
                  <c:v>1.2</c:v>
                </c:pt>
                <c:pt idx="5">
                  <c:v>0.2</c:v>
                </c:pt>
                <c:pt idx="6">
                  <c:v>1.9</c:v>
                </c:pt>
                <c:pt idx="7">
                  <c:v>1</c:v>
                </c:pt>
                <c:pt idx="8">
                  <c:v>0</c:v>
                </c:pt>
                <c:pt idx="9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платн.услуг и  компенс.затрат </c:v>
                </c:pt>
                <c:pt idx="9">
                  <c:v>Штрафы,санкции,возм.ущерба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19.7</c:v>
                </c:pt>
                <c:pt idx="1">
                  <c:v>0.7</c:v>
                </c:pt>
                <c:pt idx="2">
                  <c:v>1.3</c:v>
                </c:pt>
                <c:pt idx="3" formatCode="0.0">
                  <c:v>1</c:v>
                </c:pt>
                <c:pt idx="4">
                  <c:v>1.4</c:v>
                </c:pt>
                <c:pt idx="5">
                  <c:v>0.4</c:v>
                </c:pt>
                <c:pt idx="6">
                  <c:v>2.8</c:v>
                </c:pt>
                <c:pt idx="7">
                  <c:v>0.4</c:v>
                </c:pt>
                <c:pt idx="8">
                  <c:v>0.5</c:v>
                </c:pt>
                <c:pt idx="9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платн.услуг и  компенс.затрат </c:v>
                </c:pt>
                <c:pt idx="9">
                  <c:v>Штрафы,санкции,возм.ущерба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20.100000000000001</c:v>
                </c:pt>
                <c:pt idx="1">
                  <c:v>0.7</c:v>
                </c:pt>
                <c:pt idx="2">
                  <c:v>1.3</c:v>
                </c:pt>
                <c:pt idx="3">
                  <c:v>0.4</c:v>
                </c:pt>
                <c:pt idx="4">
                  <c:v>1.3</c:v>
                </c:pt>
                <c:pt idx="5">
                  <c:v>0.2</c:v>
                </c:pt>
                <c:pt idx="6">
                  <c:v>3.1</c:v>
                </c:pt>
                <c:pt idx="7">
                  <c:v>0.3</c:v>
                </c:pt>
                <c:pt idx="8">
                  <c:v>0.9</c:v>
                </c:pt>
                <c:pt idx="9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платн.услуг и  компенс.затрат </c:v>
                </c:pt>
                <c:pt idx="9">
                  <c:v>Штрафы,санкции,возм.ущерба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20.2</c:v>
                </c:pt>
                <c:pt idx="1">
                  <c:v>0.7</c:v>
                </c:pt>
                <c:pt idx="2">
                  <c:v>1.3</c:v>
                </c:pt>
                <c:pt idx="3">
                  <c:v>0.4</c:v>
                </c:pt>
                <c:pt idx="4">
                  <c:v>1.3</c:v>
                </c:pt>
                <c:pt idx="5">
                  <c:v>0.2</c:v>
                </c:pt>
                <c:pt idx="6">
                  <c:v>3.2</c:v>
                </c:pt>
                <c:pt idx="7">
                  <c:v>0.3</c:v>
                </c:pt>
                <c:pt idx="8">
                  <c:v>0.9</c:v>
                </c:pt>
                <c:pt idx="9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платн.услуг и  компенс.затрат </c:v>
                </c:pt>
                <c:pt idx="9">
                  <c:v>Штрафы,санкции,возм.ущерба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20.3</c:v>
                </c:pt>
                <c:pt idx="1">
                  <c:v>0.7</c:v>
                </c:pt>
                <c:pt idx="2">
                  <c:v>1.3</c:v>
                </c:pt>
                <c:pt idx="3">
                  <c:v>0.4</c:v>
                </c:pt>
                <c:pt idx="4">
                  <c:v>1.3</c:v>
                </c:pt>
                <c:pt idx="5">
                  <c:v>0.2</c:v>
                </c:pt>
                <c:pt idx="6">
                  <c:v>2.7</c:v>
                </c:pt>
                <c:pt idx="7">
                  <c:v>0.3</c:v>
                </c:pt>
                <c:pt idx="8">
                  <c:v>0.9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123001472"/>
        <c:axId val="123003264"/>
      </c:barChart>
      <c:catAx>
        <c:axId val="1230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003264"/>
        <c:crosses val="autoZero"/>
        <c:auto val="1"/>
        <c:lblAlgn val="ctr"/>
        <c:lblOffset val="100"/>
        <c:noMultiLvlLbl val="0"/>
      </c:catAx>
      <c:valAx>
        <c:axId val="12300326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23001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Межбюджетные трансферты</a:t>
            </a:r>
          </a:p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2016-2020 гг.</a:t>
            </a:r>
          </a:p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65</c:v>
                </c:pt>
                <c:pt idx="1">
                  <c:v>1</c:v>
                </c:pt>
                <c:pt idx="2">
                  <c:v>58.5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68.8</c:v>
                </c:pt>
                <c:pt idx="1">
                  <c:v>4</c:v>
                </c:pt>
                <c:pt idx="2">
                  <c:v>58.5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76</c:v>
                </c:pt>
                <c:pt idx="1">
                  <c:v>4</c:v>
                </c:pt>
                <c:pt idx="2">
                  <c:v>56.7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>
                  <c:v>68.2</c:v>
                </c:pt>
                <c:pt idx="1">
                  <c:v>0</c:v>
                </c:pt>
                <c:pt idx="2">
                  <c:v>58.2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Лист1!$F$2:$F$4</c:f>
              <c:numCache>
                <c:formatCode>0.0</c:formatCode>
                <c:ptCount val="3"/>
                <c:pt idx="0">
                  <c:v>68.2</c:v>
                </c:pt>
                <c:pt idx="1">
                  <c:v>0</c:v>
                </c:pt>
                <c:pt idx="2">
                  <c:v>60.5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103365248"/>
        <c:axId val="103371136"/>
      </c:barChart>
      <c:catAx>
        <c:axId val="1033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371136"/>
        <c:crosses val="autoZero"/>
        <c:auto val="1"/>
        <c:lblAlgn val="ctr"/>
        <c:lblOffset val="100"/>
        <c:noMultiLvlLbl val="0"/>
      </c:catAx>
      <c:valAx>
        <c:axId val="1033711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3365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2782403797"/>
          <c:y val="0.2270006224772026"/>
          <c:w val="0.64068124072350385"/>
          <c:h val="0.2819221069248985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ЗАТО Шиханы по расходам, 2016-2020 гг.</a:t>
            </a:r>
          </a:p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44632839425"/>
          <c:y val="1.672141975630529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121622981774214E-2"/>
          <c:y val="0.16563579552555932"/>
          <c:w val="0.96933263803084369"/>
          <c:h val="0.4418558206539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22.9</c:v>
                </c:pt>
                <c:pt idx="1">
                  <c:v>0.2</c:v>
                </c:pt>
                <c:pt idx="2">
                  <c:v>7.2</c:v>
                </c:pt>
                <c:pt idx="3">
                  <c:v>3.7</c:v>
                </c:pt>
                <c:pt idx="4">
                  <c:v>5.8</c:v>
                </c:pt>
                <c:pt idx="5">
                  <c:v>86.1</c:v>
                </c:pt>
                <c:pt idx="6">
                  <c:v>10.199999999999999</c:v>
                </c:pt>
                <c:pt idx="7" formatCode="0.0">
                  <c:v>4.3</c:v>
                </c:pt>
                <c:pt idx="8">
                  <c:v>10.199999999999999</c:v>
                </c:pt>
                <c:pt idx="9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26.7</c:v>
                </c:pt>
                <c:pt idx="1">
                  <c:v>0.2</c:v>
                </c:pt>
                <c:pt idx="2">
                  <c:v>8</c:v>
                </c:pt>
                <c:pt idx="3">
                  <c:v>5.7</c:v>
                </c:pt>
                <c:pt idx="4">
                  <c:v>10.7</c:v>
                </c:pt>
                <c:pt idx="5">
                  <c:v>87.3</c:v>
                </c:pt>
                <c:pt idx="6">
                  <c:v>12.3</c:v>
                </c:pt>
                <c:pt idx="7">
                  <c:v>4.7</c:v>
                </c:pt>
                <c:pt idx="8">
                  <c:v>20.2</c:v>
                </c:pt>
                <c:pt idx="9">
                  <c:v>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0.2</c:v>
                </c:pt>
                <c:pt idx="2">
                  <c:v>7.8</c:v>
                </c:pt>
                <c:pt idx="3">
                  <c:v>3.7</c:v>
                </c:pt>
                <c:pt idx="4">
                  <c:v>8.1999999999999993</c:v>
                </c:pt>
                <c:pt idx="5">
                  <c:v>86.9</c:v>
                </c:pt>
                <c:pt idx="6">
                  <c:v>17.899999999999999</c:v>
                </c:pt>
                <c:pt idx="7">
                  <c:v>4</c:v>
                </c:pt>
                <c:pt idx="8">
                  <c:v>14.7</c:v>
                </c:pt>
                <c:pt idx="9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29.6</c:v>
                </c:pt>
                <c:pt idx="1">
                  <c:v>0.2</c:v>
                </c:pt>
                <c:pt idx="2">
                  <c:v>7.6</c:v>
                </c:pt>
                <c:pt idx="3">
                  <c:v>3.9</c:v>
                </c:pt>
                <c:pt idx="4">
                  <c:v>5.7</c:v>
                </c:pt>
                <c:pt idx="5">
                  <c:v>87.1</c:v>
                </c:pt>
                <c:pt idx="6">
                  <c:v>10.9</c:v>
                </c:pt>
                <c:pt idx="7">
                  <c:v>4.2</c:v>
                </c:pt>
                <c:pt idx="8">
                  <c:v>4.8</c:v>
                </c:pt>
                <c:pt idx="9">
                  <c:v>1.3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29.9</c:v>
                </c:pt>
                <c:pt idx="1">
                  <c:v>0.2</c:v>
                </c:pt>
                <c:pt idx="2">
                  <c:v>6.8</c:v>
                </c:pt>
                <c:pt idx="3">
                  <c:v>3.4</c:v>
                </c:pt>
                <c:pt idx="4">
                  <c:v>6.1</c:v>
                </c:pt>
                <c:pt idx="5">
                  <c:v>89.6</c:v>
                </c:pt>
                <c:pt idx="6">
                  <c:v>10.9</c:v>
                </c:pt>
                <c:pt idx="7">
                  <c:v>4.3</c:v>
                </c:pt>
                <c:pt idx="8">
                  <c:v>4.5999999999999996</c:v>
                </c:pt>
                <c:pt idx="9">
                  <c:v>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overlap val="-1"/>
        <c:axId val="33715712"/>
        <c:axId val="33717248"/>
      </c:barChart>
      <c:catAx>
        <c:axId val="337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17248"/>
        <c:crosses val="autoZero"/>
        <c:auto val="1"/>
        <c:lblAlgn val="ctr"/>
        <c:lblOffset val="100"/>
        <c:noMultiLvlLbl val="0"/>
      </c:catAx>
      <c:valAx>
        <c:axId val="33717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715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159442529747682E-2"/>
          <c:y val="0.10620100467574003"/>
          <c:w val="0.38361332628948536"/>
          <c:h val="3.8210008517147287E-2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4</cp:revision>
  <cp:lastPrinted>2011-11-03T07:24:00Z</cp:lastPrinted>
  <dcterms:created xsi:type="dcterms:W3CDTF">2017-12-26T07:51:00Z</dcterms:created>
  <dcterms:modified xsi:type="dcterms:W3CDTF">2017-12-26T07:52:00Z</dcterms:modified>
</cp:coreProperties>
</file>