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E4" w:rsidRPr="0049239B" w:rsidRDefault="0049239B" w:rsidP="004923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033E4" w:rsidRPr="0049239B">
        <w:rPr>
          <w:rFonts w:ascii="Times New Roman" w:eastAsia="Times New Roman" w:hAnsi="Times New Roman" w:cs="Times New Roman"/>
          <w:b/>
          <w:bCs/>
          <w:sz w:val="28"/>
          <w:szCs w:val="28"/>
        </w:rPr>
        <w:t>бластно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 конкурс</w:t>
      </w:r>
      <w:r w:rsidR="00C033E4" w:rsidRPr="00492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«Коллективный договор – основа защиты социально-трудовых прав граждан»</w:t>
      </w:r>
    </w:p>
    <w:p w:rsidR="0049239B" w:rsidRDefault="00C033E4" w:rsidP="0049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Министерство занятости, труда и миграции области объявляет о начале  проведения пятнадцатого конкурса «Коллективный договор – основа защиты социально-трудовых прав граждан».</w:t>
      </w:r>
    </w:p>
    <w:p w:rsidR="0049239B" w:rsidRDefault="00C033E4" w:rsidP="0049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К участию в конкурсе приглашаются организации всех организационно-правовых форм и форм собственности, зарегистрированные в установленном порядке и осуществляющие свою деятельность на территории области.</w:t>
      </w:r>
    </w:p>
    <w:p w:rsidR="0049239B" w:rsidRDefault="00C033E4" w:rsidP="0049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Конкурс проводится по двум номинациям:</w:t>
      </w:r>
    </w:p>
    <w:p w:rsidR="0049239B" w:rsidRDefault="00C033E4" w:rsidP="0049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«Лучший коллективный договор в организациях производственной сферы» по трем группам участников конкурса в зависимости от среднесписочной численности работников:</w:t>
      </w:r>
    </w:p>
    <w:p w:rsidR="0049239B" w:rsidRDefault="00C033E4" w:rsidP="0049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1 группа - до 100 работников;</w:t>
      </w:r>
    </w:p>
    <w:p w:rsidR="0049239B" w:rsidRDefault="00C033E4" w:rsidP="0049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2 группа - от 100 до 500 работников;</w:t>
      </w:r>
    </w:p>
    <w:p w:rsidR="0049239B" w:rsidRDefault="00C033E4" w:rsidP="0049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3 группа - свыше 500 работников.</w:t>
      </w:r>
    </w:p>
    <w:p w:rsidR="0049239B" w:rsidRDefault="00C033E4" w:rsidP="0049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«Лучший коллективный договор в организациях непроизводственной сферы» по трем группам участников конкурса в зависимости от среднесписочной численности работников:</w:t>
      </w:r>
    </w:p>
    <w:p w:rsidR="0049239B" w:rsidRDefault="00C033E4" w:rsidP="0049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1 группа - до 20 работников;</w:t>
      </w:r>
    </w:p>
    <w:p w:rsidR="0049239B" w:rsidRDefault="00C033E4" w:rsidP="0049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2 группа - от 20 до 50 работников;</w:t>
      </w:r>
    </w:p>
    <w:p w:rsidR="0049239B" w:rsidRDefault="00C033E4" w:rsidP="0049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3 группа - свыше 50 работников.</w:t>
      </w:r>
    </w:p>
    <w:p w:rsidR="0049239B" w:rsidRDefault="00C033E4" w:rsidP="0049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Первый этап конкурса проводится среди организаций,  подведомственных органам исполнительной власти области (осуществляется органами исполнительной власти области), а также среди  муниципальных учреждений и организаций производственной сферы (осуществляется администрациями муниципальных районов (городских округов) области).</w:t>
      </w:r>
    </w:p>
    <w:p w:rsidR="0049239B" w:rsidRDefault="00C033E4" w:rsidP="0049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победителей первого этапа конкурса в срок до 15 мая текущего года передаются в министерство занятости, труда и миграции области для участия во втором этапе конкурса. </w:t>
      </w:r>
    </w:p>
    <w:p w:rsidR="0049239B" w:rsidRDefault="00C033E4" w:rsidP="0049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</w:t>
      </w:r>
      <w:r w:rsidR="0049239B">
        <w:rPr>
          <w:rFonts w:ascii="Times New Roman" w:eastAsia="Times New Roman" w:hAnsi="Times New Roman" w:cs="Times New Roman"/>
          <w:sz w:val="28"/>
          <w:szCs w:val="28"/>
        </w:rPr>
        <w:t>а состоится  в июне 2018 года.</w:t>
      </w:r>
      <w:r w:rsidR="0049239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Pr="0049239B">
        <w:rPr>
          <w:rFonts w:ascii="Times New Roman" w:eastAsia="Times New Roman" w:hAnsi="Times New Roman" w:cs="Times New Roman"/>
          <w:sz w:val="28"/>
          <w:szCs w:val="28"/>
        </w:rPr>
        <w:t>С положением о конкурсе можно ознакомиться на сайте министерства занятости, труда и миграции области www.mintrud.saratov.gov.ru в разделе «Конкурсы / Областной конкурс «Коллективный договор – основа защиты социально-трудовых прав граждан».</w:t>
      </w:r>
    </w:p>
    <w:p w:rsidR="00C033E4" w:rsidRDefault="00C033E4" w:rsidP="0049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sz w:val="28"/>
          <w:szCs w:val="28"/>
        </w:rPr>
        <w:t>По вопросам участия можно обратиться в оргкомитет конкурса по адресу: г. Саратов, ул. Слонова, 13, комн. 26, (8452) 51-75-08.</w:t>
      </w:r>
    </w:p>
    <w:p w:rsidR="0049239B" w:rsidRPr="0049239B" w:rsidRDefault="0049239B" w:rsidP="004923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39B" w:rsidRPr="0049239B" w:rsidRDefault="0049239B" w:rsidP="004923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39B">
        <w:rPr>
          <w:rFonts w:ascii="Times New Roman" w:eastAsia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p w:rsidR="001F2022" w:rsidRPr="0049239B" w:rsidRDefault="001F2022" w:rsidP="0049239B">
      <w:pPr>
        <w:spacing w:after="0" w:line="240" w:lineRule="auto"/>
        <w:jc w:val="both"/>
        <w:rPr>
          <w:sz w:val="28"/>
          <w:szCs w:val="28"/>
        </w:rPr>
      </w:pPr>
    </w:p>
    <w:sectPr w:rsidR="001F2022" w:rsidRPr="0049239B" w:rsidSect="006478B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12" w:rsidRDefault="00506B12" w:rsidP="0049239B">
      <w:pPr>
        <w:spacing w:after="0" w:line="240" w:lineRule="auto"/>
      </w:pPr>
      <w:r>
        <w:separator/>
      </w:r>
    </w:p>
  </w:endnote>
  <w:endnote w:type="continuationSeparator" w:id="1">
    <w:p w:rsidR="00506B12" w:rsidRDefault="00506B12" w:rsidP="0049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12" w:rsidRDefault="00506B12" w:rsidP="0049239B">
      <w:pPr>
        <w:spacing w:after="0" w:line="240" w:lineRule="auto"/>
      </w:pPr>
      <w:r>
        <w:separator/>
      </w:r>
    </w:p>
  </w:footnote>
  <w:footnote w:type="continuationSeparator" w:id="1">
    <w:p w:rsidR="00506B12" w:rsidRDefault="00506B12" w:rsidP="0049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9B" w:rsidRPr="0049239B" w:rsidRDefault="0049239B">
    <w:pPr>
      <w:pStyle w:val="a3"/>
      <w:rPr>
        <w:rFonts w:ascii="Times New Roman" w:hAnsi="Times New Roman" w:cs="Times New Roman"/>
        <w:i/>
        <w:sz w:val="28"/>
        <w:szCs w:val="28"/>
      </w:rPr>
    </w:pPr>
    <w:r w:rsidRPr="0049239B">
      <w:rPr>
        <w:rFonts w:ascii="Times New Roman" w:hAnsi="Times New Roman" w:cs="Times New Roman"/>
        <w:i/>
        <w:sz w:val="28"/>
        <w:szCs w:val="28"/>
      </w:rPr>
      <w:t>07.05.2018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3E4"/>
    <w:rsid w:val="001F2022"/>
    <w:rsid w:val="0049239B"/>
    <w:rsid w:val="00506B12"/>
    <w:rsid w:val="006478B7"/>
    <w:rsid w:val="00C0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B7"/>
  </w:style>
  <w:style w:type="paragraph" w:styleId="3">
    <w:name w:val="heading 3"/>
    <w:basedOn w:val="a"/>
    <w:link w:val="30"/>
    <w:uiPriority w:val="9"/>
    <w:qFormat/>
    <w:rsid w:val="00C03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3E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C0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9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39B"/>
  </w:style>
  <w:style w:type="paragraph" w:styleId="a5">
    <w:name w:val="footer"/>
    <w:basedOn w:val="a"/>
    <w:link w:val="a6"/>
    <w:uiPriority w:val="99"/>
    <w:semiHidden/>
    <w:unhideWhenUsed/>
    <w:rsid w:val="0049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1714</Characters>
  <Application>Microsoft Office Word</Application>
  <DocSecurity>0</DocSecurity>
  <Lines>14</Lines>
  <Paragraphs>4</Paragraphs>
  <ScaleCrop>false</ScaleCrop>
  <Company>WareZ Provider 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2018-04-06T08:58:00Z</dcterms:created>
  <dcterms:modified xsi:type="dcterms:W3CDTF">2018-05-07T05:43:00Z</dcterms:modified>
</cp:coreProperties>
</file>