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B8" w:rsidRPr="00D106A8" w:rsidRDefault="00D106A8" w:rsidP="00D106A8">
      <w:pPr>
        <w:pStyle w:val="a3"/>
        <w:spacing w:before="0" w:beforeAutospacing="0" w:after="0" w:afterAutospacing="0"/>
        <w:jc w:val="center"/>
        <w:rPr>
          <w:sz w:val="28"/>
          <w:szCs w:val="28"/>
        </w:rPr>
      </w:pPr>
      <w:r>
        <w:rPr>
          <w:b/>
          <w:bCs/>
          <w:sz w:val="28"/>
          <w:szCs w:val="28"/>
        </w:rPr>
        <w:t>Оплата больничных листов при несчастном случае на производстве или профессиональном заболевании</w:t>
      </w:r>
    </w:p>
    <w:p w:rsidR="004929B8" w:rsidRPr="00D106A8" w:rsidRDefault="004929B8" w:rsidP="00D106A8">
      <w:pPr>
        <w:pStyle w:val="a3"/>
        <w:spacing w:before="0" w:beforeAutospacing="0" w:after="0" w:afterAutospacing="0"/>
        <w:ind w:firstLine="708"/>
        <w:jc w:val="both"/>
        <w:rPr>
          <w:sz w:val="28"/>
          <w:szCs w:val="28"/>
        </w:rPr>
      </w:pPr>
      <w:r w:rsidRPr="00D106A8">
        <w:rPr>
          <w:sz w:val="28"/>
          <w:szCs w:val="28"/>
        </w:rPr>
        <w:t>Правовые отношения, возникающие в сфере обязательного социального страхования от несчастных случаев на производстве и профессиональных заболеваний, регулируются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4929B8" w:rsidRPr="00D106A8" w:rsidRDefault="004929B8" w:rsidP="00D106A8">
      <w:pPr>
        <w:pStyle w:val="a3"/>
        <w:spacing w:before="0" w:beforeAutospacing="0" w:after="0" w:afterAutospacing="0"/>
        <w:ind w:firstLine="708"/>
        <w:jc w:val="both"/>
        <w:rPr>
          <w:sz w:val="28"/>
          <w:szCs w:val="28"/>
        </w:rPr>
      </w:pPr>
      <w:r w:rsidRPr="00D106A8">
        <w:rPr>
          <w:sz w:val="28"/>
          <w:szCs w:val="28"/>
        </w:rPr>
        <w:t xml:space="preserve">Несчастный случай на производстве - это событие, в результате которого застрахованный получил повреждение здоровья при исполнении им обязанностей по трудовому договору и в иных, установленных законом,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временную или стойкую утрату им профессиональной трудоспособности либо его смерть. </w:t>
      </w:r>
    </w:p>
    <w:p w:rsidR="004929B8" w:rsidRPr="00D106A8" w:rsidRDefault="004929B8" w:rsidP="00D106A8">
      <w:pPr>
        <w:pStyle w:val="a3"/>
        <w:spacing w:before="0" w:beforeAutospacing="0" w:after="0" w:afterAutospacing="0"/>
        <w:ind w:firstLine="708"/>
        <w:jc w:val="both"/>
        <w:rPr>
          <w:sz w:val="28"/>
          <w:szCs w:val="28"/>
        </w:rPr>
      </w:pPr>
      <w:r w:rsidRPr="00D106A8">
        <w:rPr>
          <w:sz w:val="28"/>
          <w:szCs w:val="28"/>
        </w:rPr>
        <w:t>Размер пособия по временной нетрудоспособности зависит от стажа работы, однако при повреждении здоровья в результате несчастного случая на работе или профессионального заболевания действуют дополнительные гарантии. А именно, размер оплаты по «больничному листу» не зависит от стажа пострадавшего работника и равен 100% его среднего заработка (в соответствии со статьей 9 Федерального закона № 125-ФЗ.</w:t>
      </w:r>
    </w:p>
    <w:p w:rsidR="004929B8" w:rsidRPr="00D106A8" w:rsidRDefault="004929B8" w:rsidP="00D106A8">
      <w:pPr>
        <w:pStyle w:val="a3"/>
        <w:spacing w:before="0" w:beforeAutospacing="0" w:after="0" w:afterAutospacing="0"/>
        <w:ind w:firstLine="708"/>
        <w:jc w:val="both"/>
        <w:rPr>
          <w:sz w:val="28"/>
          <w:szCs w:val="28"/>
        </w:rPr>
      </w:pPr>
      <w:r w:rsidRPr="00D106A8">
        <w:rPr>
          <w:sz w:val="28"/>
          <w:szCs w:val="28"/>
        </w:rPr>
        <w:t>Однако, максимальный размер пособия по временной нетрудоспособности в связи с несчастным случаем на производстве за полный календарный месяц не может превышать четырехкратный максимальный размер ежемесячной страховой выплаты, установленный в соответствии с пунктом 12 статьи 12 названного Федерального закона.Что это означает? В текущем, 2018 году, максимальная сумма указанной страховой выплаты равна 74 097,66руб., соответственно, предельный размер оплаты больничного листа составит 4 х74 097,66руб. = 296 390,64 руб. в месяц. Это максимум. Фактическая сумма, которая выплачивается конкретному работнику, зависит от его индивидуальной зарплаты. Пособие по временной нетрудоспособности пострадавшему от несчастного случая на производстве выплачивается вплоть до выздоровления либо до установления стойкой утраты профессиональной трудоспособности (это состояние определяет медико-социальная экспертиза). В последнем случае назначаются страховые выплаты, которые зависят от степени утраты профессиональной трудоспособности.</w:t>
      </w:r>
    </w:p>
    <w:p w:rsidR="00853111" w:rsidRPr="00D106A8" w:rsidRDefault="00853111" w:rsidP="00D106A8">
      <w:pPr>
        <w:spacing w:after="0" w:line="240" w:lineRule="auto"/>
        <w:jc w:val="right"/>
        <w:rPr>
          <w:rFonts w:ascii="Times New Roman" w:hAnsi="Times New Roman" w:cs="Times New Roman"/>
          <w:b/>
          <w:sz w:val="28"/>
          <w:szCs w:val="28"/>
        </w:rPr>
      </w:pPr>
    </w:p>
    <w:p w:rsidR="00D106A8" w:rsidRPr="00D106A8" w:rsidRDefault="00D106A8" w:rsidP="00D106A8">
      <w:pPr>
        <w:spacing w:after="0" w:line="240" w:lineRule="auto"/>
        <w:jc w:val="right"/>
        <w:rPr>
          <w:rFonts w:ascii="Times New Roman" w:hAnsi="Times New Roman" w:cs="Times New Roman"/>
          <w:b/>
          <w:sz w:val="28"/>
          <w:szCs w:val="28"/>
        </w:rPr>
      </w:pPr>
      <w:r w:rsidRPr="00D106A8">
        <w:rPr>
          <w:rFonts w:ascii="Times New Roman" w:hAnsi="Times New Roman" w:cs="Times New Roman"/>
          <w:b/>
          <w:sz w:val="28"/>
          <w:szCs w:val="28"/>
        </w:rPr>
        <w:t>Сектор по труду администрации ЗАТО Шиханы</w:t>
      </w:r>
    </w:p>
    <w:sectPr w:rsidR="00D106A8" w:rsidRPr="00D106A8" w:rsidSect="004100D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D3" w:rsidRDefault="00AE0CD3" w:rsidP="00C72039">
      <w:pPr>
        <w:spacing w:after="0" w:line="240" w:lineRule="auto"/>
      </w:pPr>
      <w:r>
        <w:separator/>
      </w:r>
    </w:p>
  </w:endnote>
  <w:endnote w:type="continuationSeparator" w:id="1">
    <w:p w:rsidR="00AE0CD3" w:rsidRDefault="00AE0CD3" w:rsidP="00C7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D3" w:rsidRDefault="00AE0CD3" w:rsidP="00C72039">
      <w:pPr>
        <w:spacing w:after="0" w:line="240" w:lineRule="auto"/>
      </w:pPr>
      <w:r>
        <w:separator/>
      </w:r>
    </w:p>
  </w:footnote>
  <w:footnote w:type="continuationSeparator" w:id="1">
    <w:p w:rsidR="00AE0CD3" w:rsidRDefault="00AE0CD3" w:rsidP="00C72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39" w:rsidRDefault="00C72039">
    <w:pPr>
      <w:pStyle w:val="a4"/>
    </w:pPr>
    <w:r>
      <w:t>07.11.2018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4929B8"/>
    <w:rsid w:val="004100DF"/>
    <w:rsid w:val="004929B8"/>
    <w:rsid w:val="00853111"/>
    <w:rsid w:val="00AE0CD3"/>
    <w:rsid w:val="00C72039"/>
    <w:rsid w:val="00D106A8"/>
    <w:rsid w:val="00E34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9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720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2039"/>
  </w:style>
  <w:style w:type="paragraph" w:styleId="a6">
    <w:name w:val="footer"/>
    <w:basedOn w:val="a"/>
    <w:link w:val="a7"/>
    <w:uiPriority w:val="99"/>
    <w:semiHidden/>
    <w:unhideWhenUsed/>
    <w:rsid w:val="00C7203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72039"/>
  </w:style>
</w:styles>
</file>

<file path=word/webSettings.xml><?xml version="1.0" encoding="utf-8"?>
<w:webSettings xmlns:r="http://schemas.openxmlformats.org/officeDocument/2006/relationships" xmlns:w="http://schemas.openxmlformats.org/wordprocessingml/2006/main">
  <w:divs>
    <w:div w:id="11274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2010</Characters>
  <Application>Microsoft Office Word</Application>
  <DocSecurity>0</DocSecurity>
  <Lines>16</Lines>
  <Paragraphs>4</Paragraphs>
  <ScaleCrop>false</ScaleCrop>
  <Company>WareZ Provider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dcterms:created xsi:type="dcterms:W3CDTF">2018-10-24T06:57:00Z</dcterms:created>
  <dcterms:modified xsi:type="dcterms:W3CDTF">2018-10-30T05:47:00Z</dcterms:modified>
</cp:coreProperties>
</file>