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6F" w:rsidRPr="00A52C85" w:rsidRDefault="0055696F" w:rsidP="005569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2C85">
        <w:rPr>
          <w:b/>
          <w:sz w:val="28"/>
          <w:szCs w:val="28"/>
        </w:rPr>
        <w:t>Программа льготного кредитования субъектов МСП</w:t>
      </w:r>
    </w:p>
    <w:p w:rsidR="0055696F" w:rsidRDefault="0055696F" w:rsidP="0055696F">
      <w:pPr>
        <w:jc w:val="both"/>
      </w:pPr>
    </w:p>
    <w:p w:rsidR="0055696F" w:rsidRDefault="0055696F" w:rsidP="0055696F">
      <w:pPr>
        <w:jc w:val="both"/>
      </w:pPr>
      <w:r>
        <w:t xml:space="preserve">Постановлением Правительства Российской Федерации от 30 декабря 2018 г. № 1764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ставке. </w:t>
      </w:r>
    </w:p>
    <w:p w:rsidR="0055696F" w:rsidRDefault="0055696F" w:rsidP="0055696F">
      <w:pPr>
        <w:jc w:val="both"/>
      </w:pPr>
      <w:r>
        <w:br/>
        <w:t xml:space="preserve">Документ продлевает действие программы льготного кредитования субъектов малого и среднего предпринимательства на весь срок реализации федерального проекта «Расширение доступа субъектов МСП к финансовым ресурсам, в том числе к льготному финансированию» (как части национального проекта «Малое и среднее предпринимательство и поддержка индивидуальной предпринимательской инициативы»). </w:t>
      </w:r>
      <w:r>
        <w:br/>
      </w:r>
      <w:r>
        <w:br/>
      </w:r>
      <w:r w:rsidRPr="00A52C85">
        <w:rPr>
          <w:b/>
        </w:rPr>
        <w:t>Льготная конечная ставка для заемщика в рамках программы не превышает 8,5 % годовых.</w:t>
      </w:r>
      <w:r>
        <w:t xml:space="preserve"> На поддержку могут претендовать субъекты МСП, реализующие проекты в приоритетных отраслях экономики (в перечень дополнительно вошли деятельность в области здравоохранения и образования, в сфере бытовых услуг, деятельность в сфере розничной и (или) оптовой торговли на территории Северо-Кавказского федерального округа, Рес</w:t>
      </w:r>
      <w:r w:rsidR="005C0F3A">
        <w:t>публики Крым и г. Севастополя).</w:t>
      </w:r>
    </w:p>
    <w:p w:rsidR="002435E6" w:rsidRDefault="0055696F" w:rsidP="005C0F3A">
      <w:pPr>
        <w:jc w:val="both"/>
      </w:pPr>
      <w:r>
        <w:br/>
      </w:r>
      <w:proofErr w:type="gramStart"/>
      <w:r w:rsidR="002435E6">
        <w:t>Поддержка</w:t>
      </w:r>
      <w:proofErr w:type="gramEnd"/>
      <w:r w:rsidR="002435E6">
        <w:t xml:space="preserve"> оказывается через банки-партнеры</w:t>
      </w:r>
      <w:r w:rsidR="005C0F3A">
        <w:t xml:space="preserve"> </w:t>
      </w:r>
      <w:r w:rsidR="002435E6">
        <w:t xml:space="preserve"> на территории </w:t>
      </w:r>
      <w:r w:rsidR="005C0F3A">
        <w:t>Саратовской</w:t>
      </w:r>
      <w:r w:rsidR="002435E6">
        <w:t xml:space="preserve"> области:</w:t>
      </w:r>
    </w:p>
    <w:p w:rsidR="002435E6" w:rsidRPr="005C0F3A" w:rsidRDefault="005C0F3A" w:rsidP="005C0F3A">
      <w:r>
        <w:t>1.    </w:t>
      </w:r>
      <w:r w:rsidR="002435E6" w:rsidRPr="005C0F3A">
        <w:t xml:space="preserve">ПАО "Промсвязьбанк" </w:t>
      </w:r>
    </w:p>
    <w:p w:rsidR="002435E6" w:rsidRPr="005C0F3A" w:rsidRDefault="005C0F3A" w:rsidP="005C0F3A">
      <w:r>
        <w:t>2.    </w:t>
      </w:r>
      <w:r w:rsidR="002435E6" w:rsidRPr="005C0F3A">
        <w:t xml:space="preserve">АО "АЛЬФА-БАНК" </w:t>
      </w:r>
    </w:p>
    <w:p w:rsidR="002435E6" w:rsidRPr="005C0F3A" w:rsidRDefault="002435E6" w:rsidP="005C0F3A">
      <w:r w:rsidRPr="005C0F3A">
        <w:t>3</w:t>
      </w:r>
      <w:r w:rsidR="005C0F3A">
        <w:t>.    </w:t>
      </w:r>
      <w:r w:rsidRPr="005C0F3A">
        <w:t xml:space="preserve">АО "Райффайзенбанк" </w:t>
      </w:r>
    </w:p>
    <w:p w:rsidR="002435E6" w:rsidRPr="005C0F3A" w:rsidRDefault="002435E6" w:rsidP="005C0F3A">
      <w:r w:rsidRPr="005C0F3A">
        <w:t>4</w:t>
      </w:r>
      <w:r w:rsidR="005C0F3A">
        <w:t>.    </w:t>
      </w:r>
      <w:r w:rsidRPr="005C0F3A">
        <w:t xml:space="preserve">ПАО РОСБАНК </w:t>
      </w:r>
    </w:p>
    <w:p w:rsidR="002435E6" w:rsidRPr="005C0F3A" w:rsidRDefault="002435E6" w:rsidP="005C0F3A">
      <w:r w:rsidRPr="005C0F3A">
        <w:t>4</w:t>
      </w:r>
      <w:r w:rsidR="005C0F3A">
        <w:t>.    </w:t>
      </w:r>
      <w:r w:rsidRPr="005C0F3A">
        <w:t>АО "</w:t>
      </w:r>
      <w:proofErr w:type="spellStart"/>
      <w:r w:rsidRPr="005C0F3A">
        <w:t>Россельхозбанк</w:t>
      </w:r>
      <w:proofErr w:type="spellEnd"/>
      <w:r w:rsidRPr="005C0F3A">
        <w:t xml:space="preserve">" </w:t>
      </w:r>
    </w:p>
    <w:p w:rsidR="002435E6" w:rsidRPr="005C0F3A" w:rsidRDefault="002435E6" w:rsidP="005C0F3A">
      <w:r w:rsidRPr="005C0F3A">
        <w:t xml:space="preserve">6.    ПАО Сбербанк </w:t>
      </w:r>
    </w:p>
    <w:p w:rsidR="002435E6" w:rsidRPr="005C0F3A" w:rsidRDefault="002435E6" w:rsidP="005C0F3A">
      <w:r w:rsidRPr="005C0F3A">
        <w:t>7.    ПАО "</w:t>
      </w:r>
      <w:proofErr w:type="spellStart"/>
      <w:r w:rsidRPr="005C0F3A">
        <w:t>Совкомбанк</w:t>
      </w:r>
      <w:proofErr w:type="spellEnd"/>
      <w:r w:rsidRPr="005C0F3A">
        <w:t xml:space="preserve">" </w:t>
      </w:r>
    </w:p>
    <w:p w:rsidR="002435E6" w:rsidRPr="005C0F3A" w:rsidRDefault="002435E6" w:rsidP="005C0F3A">
      <w:r w:rsidRPr="005C0F3A">
        <w:t xml:space="preserve">8.    Банк ВТБ (ПАО) </w:t>
      </w:r>
    </w:p>
    <w:p w:rsidR="002435E6" w:rsidRPr="005C0F3A" w:rsidRDefault="002435E6" w:rsidP="005C0F3A">
      <w:r w:rsidRPr="005C0F3A">
        <w:t xml:space="preserve">9.    ПАО "АК БАРС" БАНК </w:t>
      </w:r>
    </w:p>
    <w:p w:rsidR="002435E6" w:rsidRPr="005C0F3A" w:rsidRDefault="002435E6" w:rsidP="005C0F3A">
      <w:r w:rsidRPr="005C0F3A">
        <w:t>10</w:t>
      </w:r>
      <w:r w:rsidR="005C0F3A">
        <w:t>.  </w:t>
      </w:r>
      <w:r w:rsidRPr="005C0F3A">
        <w:t xml:space="preserve">АО "АБ "РОССИЯ" </w:t>
      </w:r>
    </w:p>
    <w:p w:rsidR="002435E6" w:rsidRPr="005C0F3A" w:rsidRDefault="002435E6" w:rsidP="005C0F3A">
      <w:r w:rsidRPr="005C0F3A">
        <w:t>11</w:t>
      </w:r>
      <w:r w:rsidR="005C0F3A">
        <w:t>.  </w:t>
      </w:r>
      <w:r w:rsidRPr="005C0F3A">
        <w:t xml:space="preserve">Банк Газпромбанк (АО) </w:t>
      </w:r>
    </w:p>
    <w:p w:rsidR="002435E6" w:rsidRPr="005C0F3A" w:rsidRDefault="002435E6" w:rsidP="005C0F3A">
      <w:r w:rsidRPr="005C0F3A">
        <w:t>12</w:t>
      </w:r>
      <w:r w:rsidR="005C0F3A">
        <w:t>.  </w:t>
      </w:r>
      <w:r w:rsidRPr="005C0F3A">
        <w:t xml:space="preserve">АО "Банк </w:t>
      </w:r>
      <w:proofErr w:type="spellStart"/>
      <w:r w:rsidRPr="005C0F3A">
        <w:t>Интеза</w:t>
      </w:r>
      <w:proofErr w:type="spellEnd"/>
      <w:r w:rsidRPr="005C0F3A">
        <w:t xml:space="preserve">" </w:t>
      </w:r>
    </w:p>
    <w:p w:rsidR="002435E6" w:rsidRPr="005C0F3A" w:rsidRDefault="002435E6" w:rsidP="005C0F3A">
      <w:r w:rsidRPr="005C0F3A">
        <w:t>13</w:t>
      </w:r>
      <w:r w:rsidR="005C0F3A">
        <w:t>. </w:t>
      </w:r>
      <w:r w:rsidRPr="005C0F3A">
        <w:t xml:space="preserve"> ООО «Банк Саратов» </w:t>
      </w:r>
    </w:p>
    <w:p w:rsidR="002435E6" w:rsidRPr="005C0F3A" w:rsidRDefault="002435E6" w:rsidP="005C0F3A">
      <w:r w:rsidRPr="005C0F3A">
        <w:t>14</w:t>
      </w:r>
      <w:r w:rsidR="005C0F3A">
        <w:t>.  </w:t>
      </w:r>
      <w:r w:rsidRPr="005C0F3A">
        <w:t>АО "СМП Банк" </w:t>
      </w:r>
    </w:p>
    <w:p w:rsidR="005C0F3A" w:rsidRDefault="0055696F" w:rsidP="0055696F">
      <w:pPr>
        <w:jc w:val="both"/>
      </w:pPr>
      <w:r>
        <w:br/>
        <w:t>С более подробной информацией о Программе можно также ознакомиться на официальном сайте Минэкономразвития России по адресу:</w:t>
      </w:r>
    </w:p>
    <w:p w:rsidR="00466AC6" w:rsidRDefault="0055696F" w:rsidP="0055696F">
      <w:pPr>
        <w:jc w:val="both"/>
      </w:pPr>
      <w:r>
        <w:t xml:space="preserve"> </w:t>
      </w:r>
      <w:hyperlink r:id="rId5" w:tgtFrame="_blank" w:history="1">
        <w:r>
          <w:rPr>
            <w:rStyle w:val="a5"/>
          </w:rPr>
          <w:t>http://economy.gov.ru/minec/about/structure/depinvest/201824125</w:t>
        </w:r>
      </w:hyperlink>
      <w:r>
        <w:t>.</w:t>
      </w:r>
    </w:p>
    <w:sectPr w:rsidR="0046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6F"/>
    <w:rsid w:val="002435E6"/>
    <w:rsid w:val="00466AC6"/>
    <w:rsid w:val="0055696F"/>
    <w:rsid w:val="005C0F3A"/>
    <w:rsid w:val="008E4356"/>
    <w:rsid w:val="0091048C"/>
    <w:rsid w:val="00A52C85"/>
    <w:rsid w:val="00D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semiHidden/>
    <w:unhideWhenUsed/>
    <w:rsid w:val="0055696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435E6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C7"/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  <w:style w:type="character" w:styleId="a5">
    <w:name w:val="Hyperlink"/>
    <w:basedOn w:val="a0"/>
    <w:uiPriority w:val="99"/>
    <w:semiHidden/>
    <w:unhideWhenUsed/>
    <w:rsid w:val="0055696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435E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onomy.gov.ru/minec/about/structure/depinvest/201824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2019-04-08T06:31:00Z</dcterms:created>
  <dcterms:modified xsi:type="dcterms:W3CDTF">2019-04-08T06:31:00Z</dcterms:modified>
</cp:coreProperties>
</file>