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917" w:rsidRDefault="00A44917">
      <w:pPr>
        <w:pStyle w:val="a5"/>
      </w:pPr>
    </w:p>
    <w:p w:rsidR="00A44917" w:rsidRDefault="00A44917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rPr>
          <w:rFonts w:ascii="Times New Roman" w:eastAsia="Times New Roman" w:hAnsi="Times New Roman" w:cs="Times New Roman"/>
          <w:sz w:val="28"/>
          <w:szCs w:val="28"/>
        </w:rPr>
      </w:pPr>
    </w:p>
    <w:p w:rsidR="00A44917" w:rsidRDefault="004E72ED">
      <w:pPr>
        <w:pStyle w:val="a5"/>
        <w:rPr>
          <w:b/>
          <w:bCs/>
          <w:sz w:val="24"/>
          <w:szCs w:val="24"/>
        </w:rPr>
      </w:pPr>
      <w:hyperlink r:id="rId8" w:history="1">
        <w:r>
          <w:rPr>
            <w:rStyle w:val="Hyperlink0"/>
          </w:rPr>
          <w:t>​</w:t>
        </w:r>
      </w:hyperlink>
      <w:bookmarkStart w:id="0" w:name="_GoBack"/>
      <w:r>
        <w:rPr>
          <w:b/>
          <w:bCs/>
          <w:sz w:val="24"/>
          <w:szCs w:val="24"/>
        </w:rPr>
        <w:t>Как расп</w:t>
      </w:r>
      <w:r>
        <w:rPr>
          <w:b/>
          <w:bCs/>
          <w:sz w:val="24"/>
          <w:szCs w:val="24"/>
        </w:rPr>
        <w:t>ознать поддельный больничный</w:t>
      </w:r>
      <w:bookmarkEnd w:id="0"/>
      <w:r>
        <w:rPr>
          <w:b/>
          <w:bCs/>
          <w:sz w:val="24"/>
          <w:szCs w:val="24"/>
          <w:lang w:val="zh-TW" w:eastAsia="zh-TW"/>
        </w:rPr>
        <w:t xml:space="preserve">? </w:t>
      </w:r>
      <w:r>
        <w:rPr>
          <w:b/>
          <w:bCs/>
          <w:sz w:val="24"/>
          <w:szCs w:val="24"/>
        </w:rPr>
        <w:t>Отвечает помощник Вольского межрайонного прокурора Михаил Спиридонов</w:t>
      </w:r>
      <w:r>
        <w:rPr>
          <w:b/>
          <w:bCs/>
          <w:sz w:val="24"/>
          <w:szCs w:val="24"/>
        </w:rPr>
        <w:t>.</w:t>
      </w:r>
    </w:p>
    <w:p w:rsidR="00A44917" w:rsidRDefault="00A44917">
      <w:pPr>
        <w:pStyle w:val="a5"/>
        <w:rPr>
          <w:b/>
          <w:bCs/>
          <w:sz w:val="24"/>
          <w:szCs w:val="24"/>
        </w:rPr>
      </w:pPr>
    </w:p>
    <w:p w:rsidR="00A44917" w:rsidRDefault="004E72ED">
      <w:pPr>
        <w:pStyle w:val="a5"/>
        <w:numPr>
          <w:ilvl w:val="0"/>
          <w:numId w:val="2"/>
        </w:numPr>
      </w:pPr>
      <w:r>
        <w:t>В период пандемии столкнулся с тем, что несколько работников предоставили поддельные больничные бланки. Как предостеречь себя нам, работодателям</w:t>
      </w:r>
      <w:r>
        <w:rPr>
          <w:lang w:val="zh-TW" w:eastAsia="zh-TW"/>
        </w:rPr>
        <w:t>?</w:t>
      </w:r>
    </w:p>
    <w:p w:rsidR="00A44917" w:rsidRDefault="00A44917">
      <w:pPr>
        <w:pStyle w:val="a5"/>
      </w:pPr>
    </w:p>
    <w:p w:rsidR="00A44917" w:rsidRDefault="004E72ED">
      <w:pPr>
        <w:pStyle w:val="a5"/>
      </w:pPr>
      <w:r>
        <w:t>На госус</w:t>
      </w:r>
      <w:r>
        <w:t>лугах запущен новый сервис «Электронный листок нетрудоспособности», который призван сделать процедуру выдачи и проверки листков нетрудоспособности максимально прозрачной и удобной.</w:t>
      </w:r>
    </w:p>
    <w:p w:rsidR="00A44917" w:rsidRDefault="004E72ED">
      <w:pPr>
        <w:pStyle w:val="a5"/>
      </w:pPr>
      <w:r>
        <w:t>Напомним, электронные листки нетрудоспособности в России признаются равнозн</w:t>
      </w:r>
      <w:r>
        <w:t xml:space="preserve">ачными листкам нетрудоспособности на бумажном носителе с 1 июля 2017 года. </w:t>
      </w:r>
    </w:p>
    <w:p w:rsidR="00A44917" w:rsidRDefault="004E72ED">
      <w:pPr>
        <w:pStyle w:val="a5"/>
      </w:pPr>
      <w:r>
        <w:t>Информация на портал госуслуг об электронных больничных будет поступать непосредственно из ФСС России. С помощью сервиса можно уточнить сведения о больничном листе и при необходимо</w:t>
      </w:r>
      <w:r>
        <w:t>сти сообщить своему работодателю все его данные после оформления в медорганизации.</w:t>
      </w:r>
    </w:p>
    <w:p w:rsidR="00A44917" w:rsidRDefault="004E72ED">
      <w:pPr>
        <w:pStyle w:val="a5"/>
      </w:pPr>
      <w:r>
        <w:t>Сведения о реквизитах листка нетрудоспособности будут доступны в личном кабинете госуслуг, в том числе о номере больничного листа, медицинской организации, враче и периоде н</w:t>
      </w:r>
      <w:r>
        <w:t>етрудоспособности. Также пользователей госуслуг оповестят об открытии, продлении, закрытии и других изменениях, связанных с электронными листками нетрудоспособности.</w:t>
      </w:r>
    </w:p>
    <w:p w:rsidR="00A44917" w:rsidRDefault="004E72ED">
      <w:pPr>
        <w:pStyle w:val="a5"/>
      </w:pPr>
      <w:r>
        <w:t>Но пока не все перешли на новый сервис, работодателям следует запомнить, каким должен быть</w:t>
      </w:r>
      <w:r>
        <w:t xml:space="preserve"> бланк больничного:</w:t>
      </w:r>
    </w:p>
    <w:p w:rsidR="00A44917" w:rsidRDefault="004E72ED">
      <w:pPr>
        <w:pStyle w:val="a5"/>
      </w:pPr>
      <w:r>
        <w:t>1. Голубого цвета, по краям – немного темнее, ячейки для заполнения желтого оттенка. Поддельные больничные, как правило,  более бледные с ячейками белого цвета.</w:t>
      </w:r>
    </w:p>
    <w:p w:rsidR="00A44917" w:rsidRDefault="004E72ED">
      <w:pPr>
        <w:pStyle w:val="a5"/>
      </w:pPr>
      <w:r>
        <w:t>2. Бумага на ощупь напоминает купюры, липовый бланк более тонкий, как обычн</w:t>
      </w:r>
      <w:r>
        <w:t xml:space="preserve">ый лист офисной бумаги. </w:t>
      </w:r>
    </w:p>
    <w:p w:rsidR="00A44917" w:rsidRDefault="004E72ED">
      <w:pPr>
        <w:pStyle w:val="a5"/>
      </w:pPr>
      <w:r>
        <w:t>3. В правом верхнем углу всегда указан штрихкод и номер бланка, по всей поверхности нанесена фоновая сетка и 3 вида защитных волокон. У подделки точно не будет какого-то из этих видов защиты.</w:t>
      </w:r>
    </w:p>
    <w:p w:rsidR="00A44917" w:rsidRDefault="004E72ED">
      <w:pPr>
        <w:pStyle w:val="a5"/>
      </w:pPr>
      <w:r>
        <w:t>4. Водяные знаки: логотип ФСС России, е</w:t>
      </w:r>
      <w:r>
        <w:t>сли водяного знака нет или он не похож на логотип ФСС – перед Вами подделка.</w:t>
      </w:r>
    </w:p>
    <w:p w:rsidR="00A44917" w:rsidRDefault="004E72ED">
      <w:pPr>
        <w:pStyle w:val="a5"/>
      </w:pPr>
      <w:r>
        <w:t>Если хотя бы по одному из признаков сомнения, или больничный заполнен с ошибками, подписи расплылись, а печать с неправильными реквизитами, подлинность документа нужно проверить.</w:t>
      </w:r>
    </w:p>
    <w:p w:rsidR="00A44917" w:rsidRDefault="004E72ED">
      <w:pPr>
        <w:pStyle w:val="a5"/>
      </w:pPr>
      <w:r>
        <w:t>Как проверить подлинность:</w:t>
      </w:r>
    </w:p>
    <w:p w:rsidR="00A44917" w:rsidRDefault="004E72ED">
      <w:pPr>
        <w:pStyle w:val="a5"/>
      </w:pPr>
      <w:r>
        <w:t xml:space="preserve">1. Позвонить в ФСС с вопросом о том, есть ли в их системе бланк нужного номера. </w:t>
      </w:r>
    </w:p>
    <w:p w:rsidR="00A44917" w:rsidRDefault="004E72ED">
      <w:pPr>
        <w:pStyle w:val="a5"/>
      </w:pPr>
      <w:r>
        <w:t>2. Сверить номер с перечнем недействительных бланков на сайте ФСС.</w:t>
      </w:r>
    </w:p>
    <w:p w:rsidR="00A44917" w:rsidRDefault="004E72ED">
      <w:pPr>
        <w:pStyle w:val="a5"/>
      </w:pPr>
      <w:r>
        <w:t>Если поддельность больничного установлена, назначать пособие по нему нельзя, а до</w:t>
      </w:r>
      <w:r>
        <w:t xml:space="preserve"> работника следует донести информацию о грозящей ему уголовной ответственности по статьям 159.2 УК РФ (мошенничество с выплатами) и 327 УК РФ (подделка документов).</w:t>
      </w:r>
    </w:p>
    <w:p w:rsidR="00A44917" w:rsidRDefault="004E72ED">
      <w:pPr>
        <w:pStyle w:val="a5"/>
      </w:pPr>
      <w:r>
        <w:t xml:space="preserve">Если же пособие уже выплатили, и ФСС по понятным причинам его не возместил, можно смело </w:t>
      </w:r>
      <w:r>
        <w:t>удержать всю сумму из зарплаты работника, но не больше 20%.</w:t>
      </w:r>
    </w:p>
    <w:sectPr w:rsidR="00A44917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2ED" w:rsidRDefault="004E72ED">
      <w:r>
        <w:separator/>
      </w:r>
    </w:p>
  </w:endnote>
  <w:endnote w:type="continuationSeparator" w:id="0">
    <w:p w:rsidR="004E72ED" w:rsidRDefault="004E7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917" w:rsidRDefault="00A4491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2ED" w:rsidRDefault="004E72ED">
      <w:r>
        <w:separator/>
      </w:r>
    </w:p>
  </w:footnote>
  <w:footnote w:type="continuationSeparator" w:id="0">
    <w:p w:rsidR="004E72ED" w:rsidRDefault="004E72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917" w:rsidRDefault="00A4491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47136"/>
    <w:multiLevelType w:val="hybridMultilevel"/>
    <w:tmpl w:val="A9A22624"/>
    <w:numStyleLink w:val="a"/>
  </w:abstractNum>
  <w:abstractNum w:abstractNumId="1">
    <w:nsid w:val="5D083A9A"/>
    <w:multiLevelType w:val="hybridMultilevel"/>
    <w:tmpl w:val="A9A22624"/>
    <w:styleLink w:val="a"/>
    <w:lvl w:ilvl="0" w:tplc="863AE958">
      <w:start w:val="1"/>
      <w:numFmt w:val="bullet"/>
      <w:lvlText w:val="⁃"/>
      <w:lvlJc w:val="left"/>
      <w:pPr>
        <w:ind w:left="362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6890DFFA">
      <w:start w:val="1"/>
      <w:numFmt w:val="bullet"/>
      <w:lvlText w:val="⁃"/>
      <w:lvlJc w:val="left"/>
      <w:pPr>
        <w:ind w:left="542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19F89F10">
      <w:start w:val="1"/>
      <w:numFmt w:val="bullet"/>
      <w:lvlText w:val="⁃"/>
      <w:lvlJc w:val="left"/>
      <w:pPr>
        <w:ind w:left="722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8FB6DB16">
      <w:start w:val="1"/>
      <w:numFmt w:val="bullet"/>
      <w:lvlText w:val="⁃"/>
      <w:lvlJc w:val="left"/>
      <w:pPr>
        <w:ind w:left="902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96EC613C">
      <w:start w:val="1"/>
      <w:numFmt w:val="bullet"/>
      <w:lvlText w:val="⁃"/>
      <w:lvlJc w:val="left"/>
      <w:pPr>
        <w:ind w:left="1082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8FBC85A2">
      <w:start w:val="1"/>
      <w:numFmt w:val="bullet"/>
      <w:lvlText w:val="⁃"/>
      <w:lvlJc w:val="left"/>
      <w:pPr>
        <w:ind w:left="1262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FFC03440">
      <w:start w:val="1"/>
      <w:numFmt w:val="bullet"/>
      <w:lvlText w:val="⁃"/>
      <w:lvlJc w:val="left"/>
      <w:pPr>
        <w:ind w:left="1442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08424AEE">
      <w:start w:val="1"/>
      <w:numFmt w:val="bullet"/>
      <w:lvlText w:val="⁃"/>
      <w:lvlJc w:val="left"/>
      <w:pPr>
        <w:ind w:left="1622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0F709FFA">
      <w:start w:val="1"/>
      <w:numFmt w:val="bullet"/>
      <w:lvlText w:val="⁃"/>
      <w:lvlJc w:val="left"/>
      <w:pPr>
        <w:ind w:left="1802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44917"/>
    <w:rsid w:val="004E72ED"/>
    <w:rsid w:val="007C5987"/>
    <w:rsid w:val="00A4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a6">
    <w:name w:val="По умолчанию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4"/>
    <w:rPr>
      <w:u w:val="single"/>
    </w:rPr>
  </w:style>
  <w:style w:type="numbering" w:customStyle="1" w:styleId="a">
    <w:name w:val="Большой пункт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a6">
    <w:name w:val="По умолчанию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4"/>
    <w:rPr>
      <w:u w:val="single"/>
    </w:rPr>
  </w:style>
  <w:style w:type="numbering" w:customStyle="1" w:styleId="a">
    <w:name w:val="Большой пункт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legra.ph/file/97a3ca6d34dd2546adc32.jp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2020-10-13T12:09:00Z</dcterms:created>
  <dcterms:modified xsi:type="dcterms:W3CDTF">2020-10-13T12:09:00Z</dcterms:modified>
</cp:coreProperties>
</file>