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54" w:rsidRDefault="00860D5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bookmarkStart w:id="0" w:name="_GoBack"/>
      <w:r>
        <w:rPr>
          <w:rFonts w:ascii="Times New Roman" w:hAnsi="Times New Roman"/>
          <w:b/>
          <w:bCs/>
          <w:sz w:val="34"/>
          <w:szCs w:val="34"/>
        </w:rPr>
        <w:t>Чем грозит вовлечение граждан в теневые финансовые потоки</w:t>
      </w:r>
      <w:r>
        <w:rPr>
          <w:rFonts w:ascii="Times New Roman" w:hAnsi="Times New Roman"/>
          <w:b/>
          <w:bCs/>
          <w:sz w:val="34"/>
          <w:szCs w:val="34"/>
          <w:lang w:val="zh-TW" w:eastAsia="zh-TW"/>
        </w:rPr>
        <w:t>?</w:t>
      </w:r>
      <w:r>
        <w:rPr>
          <w:rFonts w:ascii="Times New Roman" w:hAnsi="Times New Roman"/>
          <w:b/>
          <w:bCs/>
          <w:sz w:val="34"/>
          <w:szCs w:val="34"/>
        </w:rPr>
        <w:t xml:space="preserve"> Разъясняет помощник </w:t>
      </w:r>
      <w:proofErr w:type="spellStart"/>
      <w:r>
        <w:rPr>
          <w:rFonts w:ascii="Times New Roman" w:hAnsi="Times New Roman"/>
          <w:b/>
          <w:bCs/>
          <w:sz w:val="34"/>
          <w:szCs w:val="34"/>
        </w:rPr>
        <w:t>Вольского</w:t>
      </w:r>
      <w:proofErr w:type="spellEnd"/>
      <w:r>
        <w:rPr>
          <w:rFonts w:ascii="Times New Roman" w:hAnsi="Times New Roman"/>
          <w:b/>
          <w:bCs/>
          <w:sz w:val="34"/>
          <w:szCs w:val="34"/>
        </w:rPr>
        <w:t xml:space="preserve"> межрайонного прокурора района Михаил Спиридонов.</w:t>
      </w:r>
    </w:p>
    <w:bookmarkEnd w:id="0"/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 </w:t>
      </w: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Согласно ст. 3 Федерального закона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 </w:t>
      </w: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Приведенное определение термина «легализация (отмывание) доходов, полученных преступным путем» схоже с тем понятием, которым оперирует действующий Уголовный кодекс Российской Федерации. </w:t>
      </w: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i/>
          <w:iCs/>
          <w:sz w:val="34"/>
          <w:szCs w:val="34"/>
        </w:rPr>
      </w:pPr>
      <w:r>
        <w:rPr>
          <w:rFonts w:ascii="Times New Roman" w:hAnsi="Times New Roman"/>
          <w:i/>
          <w:iCs/>
          <w:sz w:val="34"/>
          <w:szCs w:val="34"/>
        </w:rPr>
        <w:t xml:space="preserve">Статья 174.1 УК РФ под легализацией (отмыванием) понимает совершение финансовых операций и других сделок с денежными средствами или иным имуществом, приобретенными лицом в результате совершения им преступления, в целях придания правомерного вида владению, пользованию и распоряжению указанными денежными средствами или иным имуществом. </w:t>
      </w: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/>
          <w:sz w:val="34"/>
          <w:szCs w:val="34"/>
        </w:rPr>
        <w:t xml:space="preserve">Основная опасность легализации доходов, полученных преступным путем, заключается в возможности их использования в противоправной деятельности, и в первую очередь организованной преступностью, оказания негативного влияния или фактического захвата экономической и политической власти в стране и получения на этой основе возможностей управления ключевыми сферами жизни общества, что является серьезной угрозой экономической безопасности любого государства. </w:t>
      </w:r>
      <w:proofErr w:type="gramEnd"/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</w:t>
      </w: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lastRenderedPageBreak/>
        <w:t xml:space="preserve">В век современных технологий актуальной проблемой остается борьба с </w:t>
      </w:r>
      <w:proofErr w:type="spellStart"/>
      <w:r>
        <w:rPr>
          <w:rFonts w:ascii="Times New Roman" w:hAnsi="Times New Roman"/>
          <w:sz w:val="34"/>
          <w:szCs w:val="34"/>
        </w:rPr>
        <w:t>киберпреступностью</w:t>
      </w:r>
      <w:proofErr w:type="spellEnd"/>
      <w:r>
        <w:rPr>
          <w:rFonts w:ascii="Times New Roman" w:hAnsi="Times New Roman"/>
          <w:sz w:val="34"/>
          <w:szCs w:val="34"/>
        </w:rPr>
        <w:t xml:space="preserve">, жертвой которой может стать каждый. </w:t>
      </w:r>
    </w:p>
    <w:p w:rsidR="00860D54" w:rsidRDefault="00632DB2" w:rsidP="005734B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</w:pPr>
      <w:proofErr w:type="spellStart"/>
      <w:r>
        <w:rPr>
          <w:rFonts w:ascii="Times New Roman" w:hAnsi="Times New Roman"/>
          <w:sz w:val="34"/>
          <w:szCs w:val="34"/>
        </w:rPr>
        <w:t>Вольская</w:t>
      </w:r>
      <w:proofErr w:type="spellEnd"/>
      <w:r>
        <w:rPr>
          <w:rFonts w:ascii="Times New Roman" w:hAnsi="Times New Roman"/>
          <w:sz w:val="34"/>
          <w:szCs w:val="34"/>
        </w:rPr>
        <w:t xml:space="preserve"> межрайонная прокуратура предупреждает граждан 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 Бдительность населения понижает риск вовлечения граждан в теневые финансовые потоки.</w:t>
      </w:r>
    </w:p>
    <w:sectPr w:rsidR="00860D5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B5" w:rsidRDefault="00426DB5">
      <w:r>
        <w:separator/>
      </w:r>
    </w:p>
  </w:endnote>
  <w:endnote w:type="continuationSeparator" w:id="0">
    <w:p w:rsidR="00426DB5" w:rsidRDefault="0042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54" w:rsidRDefault="00860D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B5" w:rsidRDefault="00426DB5">
      <w:r>
        <w:separator/>
      </w:r>
    </w:p>
  </w:footnote>
  <w:footnote w:type="continuationSeparator" w:id="0">
    <w:p w:rsidR="00426DB5" w:rsidRDefault="0042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54" w:rsidRDefault="00860D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0D54"/>
    <w:rsid w:val="00426DB5"/>
    <w:rsid w:val="005734B9"/>
    <w:rsid w:val="00632DB2"/>
    <w:rsid w:val="00860D54"/>
    <w:rsid w:val="00C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2020-12-17T07:11:00Z</dcterms:created>
  <dcterms:modified xsi:type="dcterms:W3CDTF">2020-12-17T07:11:00Z</dcterms:modified>
</cp:coreProperties>
</file>