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2A" w:rsidRDefault="00EE2D2A" w:rsidP="00EE2D2A">
      <w:pPr>
        <w:jc w:val="center"/>
        <w:rPr>
          <w:b/>
          <w:bCs/>
          <w:sz w:val="30"/>
          <w:szCs w:val="30"/>
        </w:rPr>
      </w:pPr>
      <w:r>
        <w:rPr>
          <w:b/>
          <w:bCs/>
          <w:sz w:val="30"/>
          <w:szCs w:val="30"/>
        </w:rPr>
        <w:t xml:space="preserve">Территориальная избирательная комиссия </w:t>
      </w:r>
    </w:p>
    <w:p w:rsidR="00EE2D2A" w:rsidRDefault="00EE2D2A" w:rsidP="00EE2D2A">
      <w:pPr>
        <w:jc w:val="center"/>
        <w:rPr>
          <w:b/>
          <w:bCs/>
          <w:color w:val="000000"/>
          <w:spacing w:val="20"/>
          <w:sz w:val="30"/>
          <w:szCs w:val="30"/>
        </w:rPr>
      </w:pPr>
      <w:r>
        <w:rPr>
          <w:b/>
          <w:bCs/>
          <w:sz w:val="30"/>
          <w:szCs w:val="30"/>
        </w:rPr>
        <w:t>муниципального образования город Шиханы Саратовской области</w:t>
      </w:r>
    </w:p>
    <w:p w:rsidR="00EE2D2A" w:rsidRDefault="00EE2D2A" w:rsidP="00EE2D2A">
      <w:pPr>
        <w:jc w:val="center"/>
        <w:rPr>
          <w:color w:val="000000"/>
          <w:spacing w:val="20"/>
          <w:sz w:val="28"/>
          <w:szCs w:val="28"/>
        </w:rPr>
      </w:pPr>
      <w:r>
        <w:rPr>
          <w:i/>
          <w:color w:val="000000"/>
          <w:spacing w:val="20"/>
        </w:rPr>
        <w:t>__________________________________________________________________</w:t>
      </w:r>
      <w:r>
        <w:rPr>
          <w:i/>
          <w:color w:val="000000"/>
          <w:spacing w:val="20"/>
        </w:rPr>
        <w:br/>
      </w:r>
      <w:r>
        <w:rPr>
          <w:i/>
          <w:color w:val="000000"/>
          <w:spacing w:val="20"/>
          <w:sz w:val="20"/>
          <w:szCs w:val="20"/>
        </w:rPr>
        <w:t>(наименование муниципального образования)</w:t>
      </w:r>
    </w:p>
    <w:p w:rsidR="00EE2D2A" w:rsidRDefault="00EE2D2A" w:rsidP="00EE2D2A">
      <w:pPr>
        <w:jc w:val="center"/>
        <w:rPr>
          <w:color w:val="000000"/>
          <w:spacing w:val="-8"/>
          <w:sz w:val="16"/>
          <w:szCs w:val="16"/>
        </w:rPr>
      </w:pPr>
    </w:p>
    <w:p w:rsidR="00EE2D2A" w:rsidRDefault="00EE2D2A" w:rsidP="00EE2D2A">
      <w:pPr>
        <w:jc w:val="center"/>
        <w:rPr>
          <w:color w:val="000000"/>
          <w:spacing w:val="8"/>
          <w:sz w:val="28"/>
          <w:szCs w:val="28"/>
        </w:rPr>
      </w:pPr>
      <w:r>
        <w:rPr>
          <w:color w:val="000000"/>
          <w:spacing w:val="8"/>
          <w:sz w:val="28"/>
          <w:szCs w:val="28"/>
        </w:rPr>
        <w:t>РЕШЕНИЕ</w:t>
      </w:r>
    </w:p>
    <w:p w:rsidR="00EE2D2A" w:rsidRDefault="00EE2D2A" w:rsidP="00EE2D2A">
      <w:pPr>
        <w:jc w:val="center"/>
        <w:rPr>
          <w:b/>
          <w:color w:val="000000"/>
          <w:spacing w:val="-8"/>
          <w:sz w:val="16"/>
          <w:szCs w:val="16"/>
        </w:rPr>
      </w:pPr>
    </w:p>
    <w:tbl>
      <w:tblPr>
        <w:tblW w:w="10229" w:type="dxa"/>
        <w:tblInd w:w="108" w:type="dxa"/>
        <w:tblLook w:val="00A0"/>
      </w:tblPr>
      <w:tblGrid>
        <w:gridCol w:w="3122"/>
        <w:gridCol w:w="4108"/>
        <w:gridCol w:w="236"/>
        <w:gridCol w:w="1491"/>
        <w:gridCol w:w="506"/>
        <w:gridCol w:w="766"/>
      </w:tblGrid>
      <w:tr w:rsidR="00EE2D2A" w:rsidTr="009B6540">
        <w:trPr>
          <w:gridAfter w:val="1"/>
          <w:wAfter w:w="766" w:type="dxa"/>
        </w:trPr>
        <w:tc>
          <w:tcPr>
            <w:tcW w:w="3122" w:type="dxa"/>
            <w:tcBorders>
              <w:top w:val="nil"/>
              <w:left w:val="nil"/>
              <w:bottom w:val="single" w:sz="4" w:space="0" w:color="auto"/>
              <w:right w:val="nil"/>
            </w:tcBorders>
            <w:hideMark/>
          </w:tcPr>
          <w:p w:rsidR="00EE2D2A" w:rsidRDefault="00EE2D2A" w:rsidP="009B6540">
            <w:r>
              <w:t xml:space="preserve">   9 июля 2021 года</w:t>
            </w:r>
          </w:p>
        </w:tc>
        <w:tc>
          <w:tcPr>
            <w:tcW w:w="4108" w:type="dxa"/>
          </w:tcPr>
          <w:p w:rsidR="00EE2D2A" w:rsidRDefault="00EE2D2A" w:rsidP="009B6540">
            <w:pPr>
              <w:jc w:val="right"/>
            </w:pPr>
          </w:p>
        </w:tc>
        <w:tc>
          <w:tcPr>
            <w:tcW w:w="2233" w:type="dxa"/>
            <w:gridSpan w:val="3"/>
            <w:hideMark/>
          </w:tcPr>
          <w:p w:rsidR="00EE2D2A" w:rsidRDefault="00EE2D2A" w:rsidP="009B6540">
            <w:pPr>
              <w:jc w:val="both"/>
              <w:rPr>
                <w:sz w:val="28"/>
                <w:szCs w:val="28"/>
              </w:rPr>
            </w:pPr>
            <w:r>
              <w:rPr>
                <w:sz w:val="28"/>
                <w:szCs w:val="28"/>
              </w:rPr>
              <w:t>№ 15</w:t>
            </w:r>
          </w:p>
        </w:tc>
      </w:tr>
      <w:tr w:rsidR="00EE2D2A" w:rsidTr="009B6540">
        <w:tc>
          <w:tcPr>
            <w:tcW w:w="3122" w:type="dxa"/>
            <w:tcBorders>
              <w:top w:val="single" w:sz="4" w:space="0" w:color="auto"/>
              <w:left w:val="nil"/>
              <w:bottom w:val="nil"/>
              <w:right w:val="nil"/>
            </w:tcBorders>
            <w:hideMark/>
          </w:tcPr>
          <w:p w:rsidR="00EE2D2A" w:rsidRDefault="00EE2D2A" w:rsidP="009B6540">
            <w:pPr>
              <w:jc w:val="center"/>
              <w:rPr>
                <w:i/>
              </w:rPr>
            </w:pPr>
            <w:r>
              <w:rPr>
                <w:i/>
                <w:vertAlign w:val="superscript"/>
              </w:rPr>
              <w:t>(дата)</w:t>
            </w:r>
          </w:p>
        </w:tc>
        <w:tc>
          <w:tcPr>
            <w:tcW w:w="4108" w:type="dxa"/>
            <w:tcBorders>
              <w:top w:val="nil"/>
              <w:left w:val="nil"/>
              <w:bottom w:val="single" w:sz="4" w:space="0" w:color="auto"/>
              <w:right w:val="nil"/>
            </w:tcBorders>
            <w:hideMark/>
          </w:tcPr>
          <w:p w:rsidR="00EE2D2A" w:rsidRDefault="00EE2D2A" w:rsidP="009B6540">
            <w:r>
              <w:t xml:space="preserve">              г. Шиханы</w:t>
            </w:r>
          </w:p>
        </w:tc>
        <w:tc>
          <w:tcPr>
            <w:tcW w:w="236" w:type="dxa"/>
          </w:tcPr>
          <w:p w:rsidR="00EE2D2A" w:rsidRDefault="00EE2D2A" w:rsidP="009B6540">
            <w:pPr>
              <w:jc w:val="right"/>
            </w:pPr>
          </w:p>
        </w:tc>
        <w:tc>
          <w:tcPr>
            <w:tcW w:w="1491" w:type="dxa"/>
            <w:tcBorders>
              <w:top w:val="single" w:sz="4" w:space="0" w:color="auto"/>
              <w:left w:val="nil"/>
              <w:bottom w:val="nil"/>
              <w:right w:val="nil"/>
            </w:tcBorders>
          </w:tcPr>
          <w:p w:rsidR="00EE2D2A" w:rsidRDefault="00EE2D2A" w:rsidP="009B6540">
            <w:pPr>
              <w:rPr>
                <w:szCs w:val="28"/>
                <w:vertAlign w:val="subscript"/>
              </w:rPr>
            </w:pPr>
          </w:p>
        </w:tc>
        <w:tc>
          <w:tcPr>
            <w:tcW w:w="1272" w:type="dxa"/>
            <w:gridSpan w:val="2"/>
          </w:tcPr>
          <w:p w:rsidR="00EE2D2A" w:rsidRDefault="00EE2D2A" w:rsidP="009B6540">
            <w:pPr>
              <w:rPr>
                <w:szCs w:val="28"/>
                <w:vertAlign w:val="subscript"/>
              </w:rPr>
            </w:pPr>
          </w:p>
        </w:tc>
      </w:tr>
      <w:tr w:rsidR="00EE2D2A" w:rsidTr="009B6540">
        <w:trPr>
          <w:gridAfter w:val="1"/>
          <w:wAfter w:w="766" w:type="dxa"/>
        </w:trPr>
        <w:tc>
          <w:tcPr>
            <w:tcW w:w="3122" w:type="dxa"/>
          </w:tcPr>
          <w:p w:rsidR="00EE2D2A" w:rsidRDefault="00EE2D2A" w:rsidP="009B6540">
            <w:pPr>
              <w:jc w:val="center"/>
            </w:pPr>
          </w:p>
        </w:tc>
        <w:tc>
          <w:tcPr>
            <w:tcW w:w="4108" w:type="dxa"/>
            <w:tcBorders>
              <w:top w:val="single" w:sz="4" w:space="0" w:color="auto"/>
              <w:left w:val="nil"/>
              <w:bottom w:val="nil"/>
              <w:right w:val="nil"/>
            </w:tcBorders>
            <w:hideMark/>
          </w:tcPr>
          <w:p w:rsidR="00EE2D2A" w:rsidRDefault="00EE2D2A" w:rsidP="009B6540">
            <w:pPr>
              <w:jc w:val="center"/>
              <w:rPr>
                <w:i/>
                <w:sz w:val="20"/>
                <w:szCs w:val="20"/>
              </w:rPr>
            </w:pPr>
            <w:r>
              <w:rPr>
                <w:i/>
                <w:sz w:val="20"/>
                <w:szCs w:val="20"/>
              </w:rPr>
              <w:t>(место проведения заседания)</w:t>
            </w:r>
          </w:p>
        </w:tc>
        <w:tc>
          <w:tcPr>
            <w:tcW w:w="2233" w:type="dxa"/>
            <w:gridSpan w:val="3"/>
          </w:tcPr>
          <w:p w:rsidR="00EE2D2A" w:rsidRDefault="00EE2D2A" w:rsidP="009B6540">
            <w:pPr>
              <w:jc w:val="right"/>
            </w:pPr>
          </w:p>
        </w:tc>
      </w:tr>
    </w:tbl>
    <w:p w:rsidR="00EE2D2A" w:rsidRDefault="00EE2D2A" w:rsidP="00EE2D2A">
      <w:pPr>
        <w:jc w:val="center"/>
        <w:rPr>
          <w:b/>
          <w:bCs/>
          <w:sz w:val="28"/>
          <w:szCs w:val="28"/>
        </w:rPr>
      </w:pPr>
      <w:r>
        <w:rPr>
          <w:b/>
          <w:bCs/>
          <w:sz w:val="28"/>
          <w:szCs w:val="28"/>
        </w:rPr>
        <w:t xml:space="preserve">О рабочей группе по </w:t>
      </w:r>
      <w:proofErr w:type="gramStart"/>
      <w:r>
        <w:rPr>
          <w:b/>
          <w:bCs/>
          <w:sz w:val="28"/>
          <w:szCs w:val="28"/>
        </w:rPr>
        <w:t>предварительному</w:t>
      </w:r>
      <w:proofErr w:type="gramEnd"/>
      <w:r>
        <w:rPr>
          <w:b/>
          <w:bCs/>
          <w:sz w:val="28"/>
          <w:szCs w:val="28"/>
        </w:rPr>
        <w:t xml:space="preserve"> </w:t>
      </w:r>
    </w:p>
    <w:p w:rsidR="00EE2D2A" w:rsidRDefault="00EE2D2A" w:rsidP="00EE2D2A">
      <w:pPr>
        <w:jc w:val="center"/>
        <w:rPr>
          <w:b/>
          <w:bCs/>
          <w:sz w:val="28"/>
          <w:szCs w:val="28"/>
        </w:rPr>
      </w:pPr>
      <w:r>
        <w:rPr>
          <w:b/>
          <w:bCs/>
          <w:sz w:val="28"/>
          <w:szCs w:val="28"/>
        </w:rPr>
        <w:t xml:space="preserve">рассмотрению жалоб (заявлений) на решения и действия (бездействия) избирательных комиссий и их должностных лиц, нарушающих избирательные права и право на участие граждан </w:t>
      </w:r>
    </w:p>
    <w:p w:rsidR="00EE2D2A" w:rsidRDefault="00EE2D2A" w:rsidP="00EE2D2A">
      <w:pPr>
        <w:jc w:val="center"/>
        <w:rPr>
          <w:b/>
          <w:bCs/>
          <w:sz w:val="28"/>
          <w:szCs w:val="28"/>
        </w:rPr>
      </w:pPr>
      <w:r>
        <w:rPr>
          <w:b/>
          <w:bCs/>
          <w:sz w:val="28"/>
          <w:szCs w:val="28"/>
        </w:rPr>
        <w:t xml:space="preserve">Российской Федерации </w:t>
      </w:r>
    </w:p>
    <w:p w:rsidR="00EE2D2A" w:rsidRDefault="00EE2D2A" w:rsidP="00EE2D2A">
      <w:pPr>
        <w:pStyle w:val="a5"/>
        <w:ind w:firstLine="0"/>
        <w:rPr>
          <w:szCs w:val="28"/>
        </w:rPr>
      </w:pPr>
      <w:r>
        <w:rPr>
          <w:szCs w:val="28"/>
        </w:rPr>
        <w:t xml:space="preserve">            В соответствии</w:t>
      </w:r>
      <w:r>
        <w:rPr>
          <w:color w:val="000000"/>
          <w:szCs w:val="28"/>
        </w:rPr>
        <w:t xml:space="preserve"> с подпунктами а) и </w:t>
      </w:r>
      <w:proofErr w:type="spellStart"/>
      <w:r>
        <w:rPr>
          <w:color w:val="000000"/>
          <w:szCs w:val="28"/>
        </w:rPr>
        <w:t>з</w:t>
      </w:r>
      <w:proofErr w:type="spellEnd"/>
      <w:r>
        <w:rPr>
          <w:color w:val="000000"/>
          <w:szCs w:val="28"/>
        </w:rPr>
        <w:t>) пункта 9 статьи 26 и пунктами 6,  7 статьи 75 Федерального закона «Об основных гарантиях избирательных прав и права на участие в референдуме граждан Российской Федерации», территориальная избирательная комиссия МО г. Шиханы</w:t>
      </w:r>
    </w:p>
    <w:p w:rsidR="00EE2D2A" w:rsidRDefault="00EE2D2A" w:rsidP="00EE2D2A">
      <w:pPr>
        <w:ind w:firstLine="540"/>
        <w:jc w:val="both"/>
        <w:rPr>
          <w:sz w:val="28"/>
          <w:szCs w:val="28"/>
        </w:rPr>
      </w:pPr>
    </w:p>
    <w:p w:rsidR="00EE2D2A" w:rsidRDefault="00EE2D2A" w:rsidP="00EE2D2A">
      <w:pPr>
        <w:ind w:firstLine="540"/>
        <w:jc w:val="center"/>
        <w:rPr>
          <w:b/>
          <w:bCs/>
          <w:sz w:val="28"/>
          <w:szCs w:val="28"/>
        </w:rPr>
      </w:pPr>
      <w:proofErr w:type="gramStart"/>
      <w:r>
        <w:rPr>
          <w:b/>
          <w:bCs/>
          <w:sz w:val="28"/>
          <w:szCs w:val="28"/>
        </w:rPr>
        <w:t>Р</w:t>
      </w:r>
      <w:proofErr w:type="gramEnd"/>
      <w:r>
        <w:rPr>
          <w:b/>
          <w:bCs/>
          <w:sz w:val="28"/>
          <w:szCs w:val="28"/>
        </w:rPr>
        <w:t xml:space="preserve"> Е Ш И Л А :</w:t>
      </w:r>
    </w:p>
    <w:p w:rsidR="00EE2D2A" w:rsidRDefault="00EE2D2A" w:rsidP="00EE2D2A">
      <w:pPr>
        <w:jc w:val="both"/>
        <w:rPr>
          <w:bCs/>
          <w:sz w:val="26"/>
          <w:szCs w:val="26"/>
        </w:rPr>
      </w:pPr>
      <w:r>
        <w:rPr>
          <w:b/>
          <w:bCs/>
          <w:sz w:val="28"/>
          <w:szCs w:val="28"/>
        </w:rPr>
        <w:t xml:space="preserve">             </w:t>
      </w:r>
      <w:r>
        <w:rPr>
          <w:bCs/>
          <w:sz w:val="26"/>
          <w:szCs w:val="26"/>
        </w:rPr>
        <w:t>1</w:t>
      </w:r>
      <w:r>
        <w:rPr>
          <w:b/>
          <w:bCs/>
          <w:sz w:val="26"/>
          <w:szCs w:val="26"/>
        </w:rPr>
        <w:t>.</w:t>
      </w:r>
      <w:r>
        <w:rPr>
          <w:sz w:val="26"/>
          <w:szCs w:val="26"/>
        </w:rPr>
        <w:t>Утвердить Положение о рабочей группе по предварительному рассмотрению жалоб (заявлений) на решения и действия (бездействия) избирательных комиссий</w:t>
      </w:r>
      <w:r>
        <w:rPr>
          <w:b/>
          <w:bCs/>
          <w:sz w:val="26"/>
          <w:szCs w:val="26"/>
        </w:rPr>
        <w:t xml:space="preserve"> </w:t>
      </w:r>
      <w:r>
        <w:rPr>
          <w:bCs/>
          <w:sz w:val="26"/>
          <w:szCs w:val="26"/>
        </w:rPr>
        <w:t xml:space="preserve">и их должностных лиц, нарушающих избирательные права и право на участие граждан Российской Федерации в выборах </w:t>
      </w:r>
      <w:proofErr w:type="gramStart"/>
      <w:r>
        <w:rPr>
          <w:bCs/>
          <w:sz w:val="26"/>
          <w:szCs w:val="26"/>
        </w:rPr>
        <w:t>депутатов  Собрания депутатов муниципального образования города</w:t>
      </w:r>
      <w:proofErr w:type="gramEnd"/>
      <w:r>
        <w:rPr>
          <w:bCs/>
          <w:sz w:val="26"/>
          <w:szCs w:val="26"/>
        </w:rPr>
        <w:t xml:space="preserve"> Шиханы Саратовской области19 сентября 2021 года (Приложение № 1).</w:t>
      </w:r>
    </w:p>
    <w:p w:rsidR="00EE2D2A" w:rsidRDefault="00EE2D2A" w:rsidP="00EE2D2A">
      <w:pPr>
        <w:numPr>
          <w:ilvl w:val="0"/>
          <w:numId w:val="1"/>
        </w:numPr>
        <w:ind w:left="0" w:firstLine="851"/>
        <w:jc w:val="both"/>
        <w:rPr>
          <w:bCs/>
          <w:sz w:val="26"/>
          <w:szCs w:val="26"/>
        </w:rPr>
      </w:pPr>
      <w:r>
        <w:rPr>
          <w:sz w:val="26"/>
          <w:szCs w:val="26"/>
        </w:rPr>
        <w:t>Утвердить состав рабочей группы по предварительному рассмотрению жалоб (заявлений) на решения и действия (бездействия) избирательных комиссий</w:t>
      </w:r>
      <w:r>
        <w:rPr>
          <w:b/>
          <w:bCs/>
          <w:sz w:val="26"/>
          <w:szCs w:val="26"/>
        </w:rPr>
        <w:t xml:space="preserve"> </w:t>
      </w:r>
      <w:r>
        <w:rPr>
          <w:bCs/>
          <w:sz w:val="26"/>
          <w:szCs w:val="26"/>
        </w:rPr>
        <w:t>и их должностных лиц, нарушающих избирательные права и право на участие граждан Российской Федерации (Приложение № 2).</w:t>
      </w:r>
    </w:p>
    <w:p w:rsidR="00EE2D2A" w:rsidRDefault="00EE2D2A" w:rsidP="00EE2D2A">
      <w:pPr>
        <w:tabs>
          <w:tab w:val="left" w:pos="-1985"/>
        </w:tabs>
        <w:ind w:firstLine="567"/>
        <w:jc w:val="both"/>
        <w:rPr>
          <w:sz w:val="26"/>
          <w:szCs w:val="26"/>
        </w:rPr>
      </w:pPr>
      <w:r>
        <w:rPr>
          <w:sz w:val="26"/>
          <w:szCs w:val="26"/>
        </w:rPr>
        <w:t xml:space="preserve">3. Контроль над исполнением решения возложить на председателя территориальной избирательной комиссии МО г. Шиханы В.А. </w:t>
      </w:r>
      <w:proofErr w:type="spellStart"/>
      <w:r>
        <w:rPr>
          <w:sz w:val="26"/>
          <w:szCs w:val="26"/>
        </w:rPr>
        <w:t>Усинову</w:t>
      </w:r>
      <w:proofErr w:type="spellEnd"/>
      <w:r>
        <w:rPr>
          <w:sz w:val="26"/>
          <w:szCs w:val="26"/>
        </w:rPr>
        <w:t>.</w:t>
      </w:r>
    </w:p>
    <w:p w:rsidR="00EE2D2A" w:rsidRDefault="00EE2D2A" w:rsidP="00EE2D2A"/>
    <w:p w:rsidR="00EE2D2A" w:rsidRDefault="00EE2D2A" w:rsidP="00EE2D2A"/>
    <w:p w:rsidR="00EE2D2A" w:rsidRDefault="00EE2D2A" w:rsidP="00EE2D2A">
      <w:pPr>
        <w:rPr>
          <w:b/>
          <w:sz w:val="28"/>
          <w:szCs w:val="28"/>
        </w:rPr>
      </w:pPr>
    </w:p>
    <w:p w:rsidR="00EE2D2A" w:rsidRDefault="00EE2D2A" w:rsidP="00EE2D2A">
      <w:pPr>
        <w:rPr>
          <w:i/>
          <w:sz w:val="20"/>
          <w:szCs w:val="20"/>
        </w:rPr>
      </w:pPr>
    </w:p>
    <w:tbl>
      <w:tblPr>
        <w:tblW w:w="0" w:type="auto"/>
        <w:tblLook w:val="00A0"/>
      </w:tblPr>
      <w:tblGrid>
        <w:gridCol w:w="3356"/>
        <w:gridCol w:w="2999"/>
        <w:gridCol w:w="3216"/>
      </w:tblGrid>
      <w:tr w:rsidR="00EE2D2A" w:rsidTr="009B6540">
        <w:tc>
          <w:tcPr>
            <w:tcW w:w="3356" w:type="dxa"/>
          </w:tcPr>
          <w:p w:rsidR="00EE2D2A" w:rsidRDefault="00EE2D2A" w:rsidP="009B6540">
            <w:pPr>
              <w:rPr>
                <w:sz w:val="16"/>
                <w:szCs w:val="16"/>
              </w:rPr>
            </w:pPr>
          </w:p>
          <w:p w:rsidR="00EE2D2A" w:rsidRDefault="00EE2D2A" w:rsidP="009B6540">
            <w:pPr>
              <w:rPr>
                <w:sz w:val="28"/>
                <w:szCs w:val="28"/>
              </w:rPr>
            </w:pPr>
            <w:r>
              <w:rPr>
                <w:sz w:val="28"/>
                <w:szCs w:val="28"/>
              </w:rPr>
              <w:t>Председатель ТИК</w:t>
            </w:r>
          </w:p>
        </w:tc>
        <w:tc>
          <w:tcPr>
            <w:tcW w:w="2999" w:type="dxa"/>
          </w:tcPr>
          <w:p w:rsidR="00EE2D2A" w:rsidRDefault="00EE2D2A" w:rsidP="009B6540">
            <w:pPr>
              <w:jc w:val="center"/>
            </w:pPr>
          </w:p>
          <w:p w:rsidR="00EE2D2A" w:rsidRDefault="00EE2D2A" w:rsidP="009B6540">
            <w:pPr>
              <w:jc w:val="center"/>
            </w:pPr>
            <w:r>
              <w:t>_____________</w:t>
            </w:r>
          </w:p>
          <w:p w:rsidR="00EE2D2A" w:rsidRDefault="00EE2D2A" w:rsidP="009B6540">
            <w:pPr>
              <w:jc w:val="center"/>
              <w:rPr>
                <w:i/>
                <w:sz w:val="20"/>
                <w:szCs w:val="20"/>
              </w:rPr>
            </w:pPr>
            <w:r>
              <w:rPr>
                <w:i/>
                <w:sz w:val="20"/>
                <w:szCs w:val="20"/>
              </w:rPr>
              <w:t>подпись</w:t>
            </w:r>
          </w:p>
        </w:tc>
        <w:tc>
          <w:tcPr>
            <w:tcW w:w="3216" w:type="dxa"/>
          </w:tcPr>
          <w:p w:rsidR="00EE2D2A" w:rsidRDefault="00EE2D2A" w:rsidP="009B6540">
            <w:pPr>
              <w:jc w:val="center"/>
            </w:pPr>
          </w:p>
          <w:p w:rsidR="00EE2D2A" w:rsidRDefault="00EE2D2A" w:rsidP="009B6540">
            <w:pPr>
              <w:jc w:val="center"/>
            </w:pPr>
            <w:r>
              <w:t>_</w:t>
            </w:r>
            <w:r>
              <w:rPr>
                <w:u w:val="single"/>
              </w:rPr>
              <w:t xml:space="preserve">В.А. </w:t>
            </w:r>
            <w:proofErr w:type="spellStart"/>
            <w:r>
              <w:rPr>
                <w:u w:val="single"/>
              </w:rPr>
              <w:t>Усинова</w:t>
            </w:r>
            <w:proofErr w:type="spellEnd"/>
            <w:r>
              <w:t>__</w:t>
            </w:r>
          </w:p>
          <w:p w:rsidR="00EE2D2A" w:rsidRDefault="00EE2D2A" w:rsidP="009B6540">
            <w:pPr>
              <w:jc w:val="center"/>
              <w:rPr>
                <w:i/>
                <w:sz w:val="20"/>
                <w:szCs w:val="20"/>
              </w:rPr>
            </w:pPr>
            <w:r>
              <w:rPr>
                <w:i/>
                <w:sz w:val="20"/>
                <w:szCs w:val="20"/>
              </w:rPr>
              <w:t>фамилия, инициалы</w:t>
            </w:r>
          </w:p>
        </w:tc>
      </w:tr>
      <w:tr w:rsidR="00EE2D2A" w:rsidTr="009B6540">
        <w:tc>
          <w:tcPr>
            <w:tcW w:w="3356" w:type="dxa"/>
          </w:tcPr>
          <w:p w:rsidR="00EE2D2A" w:rsidRDefault="00EE2D2A" w:rsidP="009B6540">
            <w:pPr>
              <w:jc w:val="center"/>
              <w:rPr>
                <w:sz w:val="12"/>
                <w:szCs w:val="12"/>
              </w:rPr>
            </w:pPr>
          </w:p>
          <w:p w:rsidR="00EE2D2A" w:rsidRDefault="00EE2D2A" w:rsidP="009B6540">
            <w:pPr>
              <w:rPr>
                <w:sz w:val="28"/>
                <w:szCs w:val="28"/>
              </w:rPr>
            </w:pPr>
            <w:r>
              <w:rPr>
                <w:sz w:val="28"/>
                <w:szCs w:val="28"/>
              </w:rPr>
              <w:t>Секретарь ТИК</w:t>
            </w:r>
          </w:p>
        </w:tc>
        <w:tc>
          <w:tcPr>
            <w:tcW w:w="2999" w:type="dxa"/>
          </w:tcPr>
          <w:p w:rsidR="00EE2D2A" w:rsidRDefault="00EE2D2A" w:rsidP="009B6540"/>
          <w:p w:rsidR="00EE2D2A" w:rsidRDefault="00EE2D2A" w:rsidP="009B6540">
            <w:pPr>
              <w:jc w:val="center"/>
            </w:pPr>
            <w:r>
              <w:t>_____________</w:t>
            </w:r>
          </w:p>
          <w:p w:rsidR="00EE2D2A" w:rsidRDefault="00EE2D2A" w:rsidP="009B6540">
            <w:pPr>
              <w:jc w:val="center"/>
              <w:rPr>
                <w:i/>
                <w:sz w:val="20"/>
                <w:szCs w:val="20"/>
              </w:rPr>
            </w:pPr>
            <w:r>
              <w:rPr>
                <w:i/>
                <w:sz w:val="20"/>
                <w:szCs w:val="20"/>
              </w:rPr>
              <w:t xml:space="preserve">подпись </w:t>
            </w:r>
          </w:p>
        </w:tc>
        <w:tc>
          <w:tcPr>
            <w:tcW w:w="3216" w:type="dxa"/>
          </w:tcPr>
          <w:p w:rsidR="00EE2D2A" w:rsidRDefault="00EE2D2A" w:rsidP="009B6540">
            <w:pPr>
              <w:jc w:val="center"/>
            </w:pPr>
          </w:p>
          <w:p w:rsidR="00EE2D2A" w:rsidRDefault="00EE2D2A" w:rsidP="009B6540">
            <w:pPr>
              <w:jc w:val="center"/>
            </w:pPr>
            <w:r>
              <w:t>_</w:t>
            </w:r>
            <w:r>
              <w:rPr>
                <w:u w:val="single"/>
              </w:rPr>
              <w:t>Е.И. Гордеева</w:t>
            </w:r>
            <w:r>
              <w:t>_</w:t>
            </w:r>
          </w:p>
          <w:p w:rsidR="00EE2D2A" w:rsidRDefault="00EE2D2A" w:rsidP="009B6540">
            <w:pPr>
              <w:jc w:val="center"/>
            </w:pPr>
            <w:r>
              <w:rPr>
                <w:i/>
                <w:sz w:val="20"/>
                <w:szCs w:val="20"/>
              </w:rPr>
              <w:t>фамилия, инициалы</w:t>
            </w:r>
          </w:p>
        </w:tc>
      </w:tr>
    </w:tbl>
    <w:p w:rsidR="00EE2D2A" w:rsidRDefault="00EE2D2A" w:rsidP="00EE2D2A">
      <w:pPr>
        <w:rPr>
          <w:b/>
          <w:sz w:val="12"/>
          <w:szCs w:val="12"/>
        </w:rPr>
      </w:pPr>
    </w:p>
    <w:p w:rsidR="00EE2D2A" w:rsidRDefault="00EE2D2A" w:rsidP="00EE2D2A">
      <w:pPr>
        <w:rPr>
          <w:sz w:val="28"/>
          <w:szCs w:val="28"/>
        </w:rPr>
      </w:pPr>
      <w:r>
        <w:rPr>
          <w:sz w:val="28"/>
          <w:szCs w:val="28"/>
        </w:rPr>
        <w:t xml:space="preserve">       М.</w:t>
      </w:r>
      <w:proofErr w:type="gramStart"/>
      <w:r>
        <w:rPr>
          <w:sz w:val="28"/>
          <w:szCs w:val="28"/>
        </w:rPr>
        <w:t>П</w:t>
      </w:r>
      <w:proofErr w:type="gramEnd"/>
    </w:p>
    <w:p w:rsidR="00EE2D2A" w:rsidRDefault="00EE2D2A" w:rsidP="00EE2D2A">
      <w:pPr>
        <w:rPr>
          <w:sz w:val="28"/>
          <w:szCs w:val="28"/>
        </w:rPr>
        <w:sectPr w:rsidR="00EE2D2A">
          <w:pgSz w:w="11906" w:h="16838"/>
          <w:pgMar w:top="826" w:right="707" w:bottom="426" w:left="1134" w:header="568" w:footer="40" w:gutter="0"/>
          <w:cols w:space="720"/>
        </w:sectPr>
      </w:pPr>
    </w:p>
    <w:p w:rsidR="00EE2D2A" w:rsidRDefault="00EE2D2A" w:rsidP="00EE2D2A">
      <w:pPr>
        <w:jc w:val="right"/>
      </w:pPr>
      <w:r>
        <w:lastRenderedPageBreak/>
        <w:t>Приложение №1</w:t>
      </w:r>
    </w:p>
    <w:p w:rsidR="00EE2D2A" w:rsidRDefault="00EE2D2A" w:rsidP="00EE2D2A">
      <w:pPr>
        <w:ind w:left="5103"/>
        <w:contextualSpacing/>
        <w:jc w:val="right"/>
      </w:pPr>
      <w:r>
        <w:t>к решению территориальной  избирательной комиссии</w:t>
      </w:r>
    </w:p>
    <w:p w:rsidR="00EE2D2A" w:rsidRDefault="00EE2D2A" w:rsidP="00EE2D2A">
      <w:pPr>
        <w:ind w:left="5103"/>
        <w:contextualSpacing/>
        <w:jc w:val="right"/>
      </w:pPr>
      <w:r>
        <w:t>МО г. Шиханы № 15 от 09 июля 2021</w:t>
      </w:r>
    </w:p>
    <w:p w:rsidR="00EE2D2A" w:rsidRDefault="00EE2D2A" w:rsidP="00EE2D2A">
      <w:pPr>
        <w:ind w:left="5103"/>
        <w:contextualSpacing/>
        <w:jc w:val="right"/>
      </w:pPr>
    </w:p>
    <w:p w:rsidR="00EE2D2A" w:rsidRDefault="00EE2D2A" w:rsidP="00EE2D2A">
      <w:pPr>
        <w:jc w:val="center"/>
      </w:pPr>
      <w:r>
        <w:rPr>
          <w:b/>
          <w:sz w:val="28"/>
          <w:szCs w:val="28"/>
        </w:rPr>
        <w:t>ПОЛОЖЕНИЕ</w:t>
      </w:r>
    </w:p>
    <w:p w:rsidR="00EE2D2A" w:rsidRDefault="00EE2D2A" w:rsidP="00EE2D2A">
      <w:pPr>
        <w:shd w:val="clear" w:color="auto" w:fill="FFFFFF"/>
        <w:spacing w:line="276" w:lineRule="auto"/>
        <w:jc w:val="center"/>
        <w:rPr>
          <w:b/>
          <w:bCs/>
          <w:sz w:val="28"/>
          <w:szCs w:val="28"/>
        </w:rPr>
      </w:pPr>
      <w:r>
        <w:rPr>
          <w:b/>
          <w:bCs/>
          <w:sz w:val="28"/>
          <w:szCs w:val="28"/>
        </w:rPr>
        <w:t>О рабочей группе по предварительному рассмотрению жалоб (заявлений) на решения и действия (бездействия) избирательных комиссий и их должностных лиц, нарушающих избирательные права и право на участие граждан Российской Федерации</w:t>
      </w:r>
    </w:p>
    <w:p w:rsidR="00EE2D2A" w:rsidRDefault="00EE2D2A" w:rsidP="00EE2D2A">
      <w:pPr>
        <w:shd w:val="clear" w:color="auto" w:fill="FFFFFF"/>
        <w:jc w:val="center"/>
        <w:rPr>
          <w:b/>
          <w:bCs/>
          <w:sz w:val="28"/>
          <w:szCs w:val="28"/>
        </w:rPr>
      </w:pPr>
    </w:p>
    <w:p w:rsidR="00EE2D2A" w:rsidRDefault="00EE2D2A" w:rsidP="00EE2D2A">
      <w:pPr>
        <w:pStyle w:val="1"/>
        <w:numPr>
          <w:ilvl w:val="0"/>
          <w:numId w:val="2"/>
        </w:numPr>
        <w:shd w:val="clear" w:color="auto" w:fill="auto"/>
        <w:tabs>
          <w:tab w:val="left" w:pos="836"/>
        </w:tabs>
        <w:spacing w:before="0" w:line="240" w:lineRule="auto"/>
        <w:ind w:left="20" w:right="20" w:firstLine="540"/>
        <w:rPr>
          <w:szCs w:val="20"/>
        </w:rPr>
      </w:pPr>
      <w:r>
        <w:t>Настоящее Положение определяет порядок деятельности Рабочей группы по предварительному рассмотрению жалоб (заявлений) на решения и действия (бездействие) избирательных комиссий и их должностных лиц, нарушающие избирательные права и право на участие граждан Российской Федерации  (далее - Рабочая группа).</w:t>
      </w:r>
    </w:p>
    <w:p w:rsidR="00EE2D2A" w:rsidRDefault="00EE2D2A" w:rsidP="00EE2D2A">
      <w:pPr>
        <w:pStyle w:val="1"/>
        <w:numPr>
          <w:ilvl w:val="0"/>
          <w:numId w:val="2"/>
        </w:numPr>
        <w:shd w:val="clear" w:color="auto" w:fill="auto"/>
        <w:tabs>
          <w:tab w:val="left" w:pos="836"/>
        </w:tabs>
        <w:spacing w:before="0" w:line="240" w:lineRule="auto"/>
        <w:ind w:left="20" w:right="20" w:firstLine="540"/>
      </w:pPr>
      <w:r>
        <w:t>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законами Саратовской области, нормативными актами Центральной избирательной комиссии Российской Федерации, Регламентом и иными нормативными актами избирательной комиссии Саратовской области, а также настоящим Положением.</w:t>
      </w:r>
    </w:p>
    <w:p w:rsidR="00EE2D2A" w:rsidRDefault="00EE2D2A" w:rsidP="00EE2D2A">
      <w:pPr>
        <w:pStyle w:val="1"/>
        <w:numPr>
          <w:ilvl w:val="0"/>
          <w:numId w:val="2"/>
        </w:numPr>
        <w:shd w:val="clear" w:color="auto" w:fill="auto"/>
        <w:tabs>
          <w:tab w:val="left" w:pos="836"/>
        </w:tabs>
        <w:spacing w:before="0" w:line="240" w:lineRule="auto"/>
        <w:ind w:left="20" w:right="20" w:firstLine="540"/>
      </w:pPr>
      <w:r>
        <w:t>При проведении выборов в федеральные органы государственной власти, референдума Российской Федерации, выборов депутатов Саратовской областной Думы, референдумов Саратовской области Рабочая группа рассматривает жалобы (заявления) на решения и действия (бездействие) нижестоящих избирательных комиссий и их должностных лиц.</w:t>
      </w:r>
    </w:p>
    <w:p w:rsidR="00EE2D2A" w:rsidRDefault="00EE2D2A" w:rsidP="00EE2D2A">
      <w:pPr>
        <w:pStyle w:val="1"/>
        <w:numPr>
          <w:ilvl w:val="0"/>
          <w:numId w:val="2"/>
        </w:numPr>
        <w:shd w:val="clear" w:color="auto" w:fill="auto"/>
        <w:tabs>
          <w:tab w:val="left" w:pos="836"/>
          <w:tab w:val="left" w:pos="9214"/>
        </w:tabs>
        <w:spacing w:before="0" w:line="240" w:lineRule="auto"/>
        <w:ind w:left="20" w:right="-1" w:firstLine="540"/>
      </w:pPr>
      <w:r>
        <w:t xml:space="preserve">Поступившие в территориальную избирательную комиссию </w:t>
      </w:r>
      <w:proofErr w:type="spellStart"/>
      <w:r>
        <w:t>Вольского</w:t>
      </w:r>
      <w:proofErr w:type="spellEnd"/>
      <w:r>
        <w:t xml:space="preserve"> муниципального района (далее - Комиссия) жалобы (заявления) на решения и действия (бездействие) избирательных комиссий, комиссий референдума и их должностных лиц, нарушающие избирательные права и право на участие в референдуме граждан Российской Федерации, вносятся на заседание Рабочей группы по поручению председателя Комиссии.</w:t>
      </w:r>
    </w:p>
    <w:p w:rsidR="00EE2D2A" w:rsidRDefault="00EE2D2A" w:rsidP="00EE2D2A">
      <w:pPr>
        <w:ind w:left="20" w:right="20" w:firstLine="540"/>
        <w:jc w:val="both"/>
        <w:rPr>
          <w:sz w:val="27"/>
          <w:szCs w:val="27"/>
        </w:rPr>
      </w:pPr>
      <w:r>
        <w:rPr>
          <w:sz w:val="27"/>
          <w:szCs w:val="27"/>
        </w:rPr>
        <w:t>Жалобы (заявления) на решения и действия (бездействие) избирательных комиссий, комиссий референдума и их должностных лиц, нарушающие избирательные права и право на участие в референдуме граждан Российской Федерации, первоначально направленные на рассмотрение членам Комиссии, могут быть внесены на заседание Рабочей группы по согласованию с руководителем Рабочей группы.</w:t>
      </w:r>
    </w:p>
    <w:p w:rsidR="00EE2D2A" w:rsidRDefault="00EE2D2A" w:rsidP="00EE2D2A">
      <w:pPr>
        <w:ind w:left="20" w:right="20" w:firstLine="540"/>
        <w:jc w:val="both"/>
        <w:rPr>
          <w:sz w:val="27"/>
          <w:szCs w:val="27"/>
        </w:rPr>
      </w:pPr>
      <w:r>
        <w:rPr>
          <w:sz w:val="27"/>
          <w:szCs w:val="27"/>
        </w:rPr>
        <w:t>5. Заседание Рабочей группы созывает руководитель Рабочей группы. Деятельность Рабочей группы осуществляется коллегиально. Заседание Рабочей группы является правомочным, если на нем присутствует большинство от утвержденного состава Рабочей группы.</w:t>
      </w:r>
    </w:p>
    <w:p w:rsidR="00EE2D2A" w:rsidRDefault="00EE2D2A" w:rsidP="00EE2D2A">
      <w:pPr>
        <w:ind w:left="20" w:right="20" w:firstLine="540"/>
        <w:jc w:val="both"/>
        <w:rPr>
          <w:sz w:val="27"/>
          <w:szCs w:val="27"/>
        </w:rPr>
      </w:pPr>
      <w:r>
        <w:rPr>
          <w:sz w:val="27"/>
          <w:szCs w:val="27"/>
        </w:rPr>
        <w:t xml:space="preserve">Члены Рабочей группы вправе выступать на заседании Рабочей группы, вносить предложения по вопросам, отнесенным к компетенции Рабочей </w:t>
      </w:r>
      <w:r>
        <w:rPr>
          <w:sz w:val="27"/>
          <w:szCs w:val="27"/>
        </w:rPr>
        <w:lastRenderedPageBreak/>
        <w:t>группы, и требовать проведения по данным вопросам голосования, задавать другим участникам заседания вопросы и получать на них ответы по существу.</w:t>
      </w:r>
    </w:p>
    <w:p w:rsidR="00EE2D2A" w:rsidRDefault="00EE2D2A" w:rsidP="00EE2D2A">
      <w:pPr>
        <w:ind w:left="20" w:right="20" w:firstLine="540"/>
        <w:jc w:val="both"/>
        <w:rPr>
          <w:sz w:val="27"/>
          <w:szCs w:val="27"/>
        </w:rPr>
      </w:pPr>
      <w:r>
        <w:rPr>
          <w:sz w:val="27"/>
          <w:szCs w:val="27"/>
        </w:rPr>
        <w:t>Члены Рабочей группы, входящие в состав Рабочей группы по должности, обладают равными правами с членами Рабочей группы, за исключением права участвовать в голосовании при принятии рекомендаций для Комиссии.</w:t>
      </w:r>
    </w:p>
    <w:p w:rsidR="00EE2D2A" w:rsidRDefault="00EE2D2A" w:rsidP="00EE2D2A">
      <w:pPr>
        <w:ind w:left="20" w:right="20" w:firstLine="540"/>
        <w:jc w:val="both"/>
        <w:rPr>
          <w:sz w:val="27"/>
          <w:szCs w:val="27"/>
        </w:rPr>
      </w:pPr>
      <w:proofErr w:type="gramStart"/>
      <w:r>
        <w:rPr>
          <w:sz w:val="27"/>
          <w:szCs w:val="27"/>
        </w:rPr>
        <w:t>На заседании Рабочей группы вправе присутствовать, выступать и задавать вопросы, вносить предложения и требовать проведения по ним голосования члены Комиссии с правом решающего голоса, не являющиеся членами Рабочей группы, члены Комиссии с правом совещательного голоса, а также присутствовать и с разрешения руководителя Рабочей группы (председательствующего на заседании) выступать и отвечать на вопросы - работники аппарата Комиссии, участвующие в подготовке материалов на</w:t>
      </w:r>
      <w:proofErr w:type="gramEnd"/>
      <w:r>
        <w:rPr>
          <w:sz w:val="27"/>
          <w:szCs w:val="27"/>
        </w:rPr>
        <w:t xml:space="preserve"> заседание Рабочей группы.</w:t>
      </w:r>
    </w:p>
    <w:p w:rsidR="00EE2D2A" w:rsidRDefault="00EE2D2A" w:rsidP="00EE2D2A">
      <w:pPr>
        <w:ind w:left="20" w:right="20" w:firstLine="540"/>
        <w:jc w:val="both"/>
        <w:rPr>
          <w:sz w:val="27"/>
          <w:szCs w:val="27"/>
        </w:rPr>
      </w:pPr>
      <w:r>
        <w:rPr>
          <w:sz w:val="27"/>
          <w:szCs w:val="27"/>
        </w:rPr>
        <w:t xml:space="preserve">При рассмотрении жалобы (заявления) на заседание Рабочей группы приглашаются заинтересованные стороны - автор жалобы (заявления) и представитель комиссии или должностное лицо, чьи действия (бездействие) обжалуются. В заседании вправе участвовать представители </w:t>
      </w:r>
      <w:proofErr w:type="gramStart"/>
      <w:r>
        <w:rPr>
          <w:sz w:val="27"/>
          <w:szCs w:val="27"/>
        </w:rPr>
        <w:t>заинтересованных</w:t>
      </w:r>
      <w:proofErr w:type="gramEnd"/>
    </w:p>
    <w:p w:rsidR="00EE2D2A" w:rsidRDefault="00EE2D2A" w:rsidP="00EE2D2A">
      <w:pPr>
        <w:ind w:left="20" w:right="20"/>
        <w:jc w:val="both"/>
        <w:rPr>
          <w:sz w:val="27"/>
          <w:szCs w:val="27"/>
        </w:rPr>
      </w:pPr>
      <w:r>
        <w:rPr>
          <w:sz w:val="27"/>
          <w:szCs w:val="27"/>
        </w:rPr>
        <w:t>сторон. Полномочия каждого представителя заинтересованной стороны должны быть оформлены в установленном законом порядке.</w:t>
      </w:r>
    </w:p>
    <w:p w:rsidR="00EE2D2A" w:rsidRDefault="00EE2D2A" w:rsidP="00EE2D2A">
      <w:pPr>
        <w:ind w:left="20" w:right="20" w:firstLine="540"/>
        <w:jc w:val="both"/>
        <w:rPr>
          <w:sz w:val="27"/>
          <w:szCs w:val="27"/>
        </w:rPr>
      </w:pPr>
      <w:r>
        <w:rPr>
          <w:sz w:val="27"/>
          <w:szCs w:val="27"/>
        </w:rPr>
        <w:t>Для подготовки вносимых на заседание Рабочей группы вопросов могут приглашаться представители иных избирательных комиссий, комиссий референдума, специалисты, эксперты.</w:t>
      </w:r>
    </w:p>
    <w:p w:rsidR="00EE2D2A" w:rsidRDefault="00EE2D2A" w:rsidP="00EE2D2A">
      <w:pPr>
        <w:tabs>
          <w:tab w:val="left" w:pos="0"/>
        </w:tabs>
        <w:ind w:right="20" w:firstLine="360"/>
        <w:jc w:val="both"/>
        <w:rPr>
          <w:sz w:val="27"/>
          <w:szCs w:val="27"/>
        </w:rPr>
      </w:pPr>
      <w:r>
        <w:rPr>
          <w:sz w:val="27"/>
          <w:szCs w:val="27"/>
        </w:rPr>
        <w:t>6. Продолжительность выступлений на заседании Рабочей группы устанавливается руководителем Рабочей группы (председательствующим на заседании) по согласованию с докладчиком и заинтересованными сторонами, но не должна превышать: для доклада и выступлений заинтересованных сторон - 10 минут; для иных выступлений - 5 минут; для справок, оглашения информации, обращений - 3 минуты. Рабочая группа вправе принять решение о предоставлении дополнительного времени докладчику и заинтересованным сторонам.</w:t>
      </w:r>
    </w:p>
    <w:p w:rsidR="00EE2D2A" w:rsidRDefault="00EE2D2A" w:rsidP="00EE2D2A">
      <w:pPr>
        <w:tabs>
          <w:tab w:val="left" w:pos="0"/>
          <w:tab w:val="left" w:pos="841"/>
        </w:tabs>
        <w:ind w:right="20" w:firstLine="360"/>
        <w:jc w:val="both"/>
        <w:rPr>
          <w:sz w:val="27"/>
          <w:szCs w:val="27"/>
        </w:rPr>
      </w:pPr>
      <w:r>
        <w:rPr>
          <w:sz w:val="27"/>
          <w:szCs w:val="27"/>
        </w:rPr>
        <w:t>7. Руководитель Рабочей группы (председательствующий на заседании) ведет заседание, предоставляет слово участникам заседания, ставит на голосование поступающие предложения, оглашает результаты голосования, организует принятие рекомендаций для Комиссии по обсуждаемому вопросу.</w:t>
      </w:r>
    </w:p>
    <w:p w:rsidR="00EE2D2A" w:rsidRDefault="00EE2D2A" w:rsidP="00EE2D2A">
      <w:pPr>
        <w:tabs>
          <w:tab w:val="left" w:pos="0"/>
          <w:tab w:val="left" w:pos="836"/>
        </w:tabs>
        <w:ind w:right="20" w:firstLine="360"/>
        <w:jc w:val="both"/>
        <w:rPr>
          <w:sz w:val="27"/>
          <w:szCs w:val="27"/>
        </w:rPr>
      </w:pPr>
      <w:r>
        <w:rPr>
          <w:sz w:val="27"/>
          <w:szCs w:val="27"/>
        </w:rPr>
        <w:t xml:space="preserve">8.  </w:t>
      </w:r>
      <w:proofErr w:type="gramStart"/>
      <w:r>
        <w:rPr>
          <w:sz w:val="27"/>
          <w:szCs w:val="27"/>
        </w:rPr>
        <w:t>По поручению руководителя Рабочей группы секретарь Рабочей группы после принятия решения руководителем Рабочей группы о вынесении вопроса на заседание Рабочей группы обеспечивает членов Рабочей группы всеми поступившими в Комиссию по рассматриваемой жалобе (заявлению) материалами, извещает членов Рабочей группы, участвующих в подготовке материалов на заседание Рабочей группы, о дате и времени заседания, обеспечивает направление телеграмм либо телефонограмм заинтересованным сторонам, составляет список</w:t>
      </w:r>
      <w:proofErr w:type="gramEnd"/>
      <w:r>
        <w:rPr>
          <w:sz w:val="27"/>
          <w:szCs w:val="27"/>
        </w:rPr>
        <w:t xml:space="preserve"> участников заседания, в том числе приглашенных, регистрирует участников заседания.</w:t>
      </w:r>
    </w:p>
    <w:p w:rsidR="00EE2D2A" w:rsidRDefault="00EE2D2A" w:rsidP="00EE2D2A">
      <w:pPr>
        <w:ind w:left="20" w:firstLine="540"/>
        <w:jc w:val="both"/>
        <w:rPr>
          <w:sz w:val="27"/>
          <w:szCs w:val="27"/>
        </w:rPr>
      </w:pPr>
      <w:r>
        <w:rPr>
          <w:sz w:val="27"/>
          <w:szCs w:val="27"/>
        </w:rPr>
        <w:t>Секретарь Рабочей группы ведет протокол заседания Рабочей группы.</w:t>
      </w:r>
    </w:p>
    <w:p w:rsidR="00EE2D2A" w:rsidRDefault="00EE2D2A" w:rsidP="00EE2D2A">
      <w:pPr>
        <w:ind w:left="20" w:right="20" w:firstLine="540"/>
        <w:jc w:val="both"/>
        <w:rPr>
          <w:sz w:val="27"/>
          <w:szCs w:val="27"/>
        </w:rPr>
      </w:pPr>
      <w:r>
        <w:rPr>
          <w:sz w:val="27"/>
          <w:szCs w:val="27"/>
        </w:rPr>
        <w:t xml:space="preserve">В протоколе указываются: дата и повестка дня заседания, присутствующие на заседании члены Рабочей группы, заинтересованные стороны или их </w:t>
      </w:r>
      <w:r>
        <w:rPr>
          <w:sz w:val="27"/>
          <w:szCs w:val="27"/>
        </w:rPr>
        <w:lastRenderedPageBreak/>
        <w:t>представители, другие приглашенные на заседание, выступившие при обсуждении вопросов повестки дня, внесенные предложения, результаты голосования по ним, а также по рекомендациям Рабочей группы для Комиссии.</w:t>
      </w:r>
    </w:p>
    <w:p w:rsidR="00EE2D2A" w:rsidRDefault="00EE2D2A" w:rsidP="00EE2D2A">
      <w:pPr>
        <w:ind w:left="20" w:right="20" w:firstLine="560"/>
        <w:jc w:val="both"/>
        <w:rPr>
          <w:sz w:val="27"/>
          <w:szCs w:val="27"/>
        </w:rPr>
      </w:pPr>
      <w:r>
        <w:rPr>
          <w:sz w:val="27"/>
          <w:szCs w:val="27"/>
        </w:rPr>
        <w:t>Протокол заседания Рабочей группы подписывают руководитель и секретарь Рабочей группы (председательствующий и секретарь заседания).</w:t>
      </w:r>
    </w:p>
    <w:p w:rsidR="00EE2D2A" w:rsidRDefault="00EE2D2A" w:rsidP="00EE2D2A">
      <w:pPr>
        <w:tabs>
          <w:tab w:val="left" w:pos="836"/>
        </w:tabs>
        <w:ind w:right="20"/>
        <w:jc w:val="both"/>
        <w:rPr>
          <w:sz w:val="27"/>
          <w:szCs w:val="27"/>
        </w:rPr>
      </w:pPr>
      <w:r>
        <w:rPr>
          <w:sz w:val="27"/>
          <w:szCs w:val="27"/>
        </w:rPr>
        <w:t xml:space="preserve">         9. Подготовку материалов к заседанию Рабочей группы по поручению руководителя Рабочей группы осуществляют секретарь Рабочей группы.</w:t>
      </w:r>
    </w:p>
    <w:p w:rsidR="00EE2D2A" w:rsidRDefault="00EE2D2A" w:rsidP="00EE2D2A">
      <w:pPr>
        <w:tabs>
          <w:tab w:val="left" w:pos="975"/>
        </w:tabs>
        <w:ind w:right="20"/>
        <w:jc w:val="both"/>
        <w:rPr>
          <w:sz w:val="27"/>
          <w:szCs w:val="27"/>
        </w:rPr>
      </w:pPr>
      <w:r>
        <w:rPr>
          <w:sz w:val="27"/>
          <w:szCs w:val="27"/>
        </w:rPr>
        <w:t xml:space="preserve">        10. По решению Председателя Комиссии, принятому на основании обращения руководителя Рабочей группы, согласованного с членами Рабочей группы, может проводиться дополнительная проверка фактов, содержащихся в жалобе (заявлении), в том числе с выездом членов Рабочей группы.</w:t>
      </w:r>
    </w:p>
    <w:p w:rsidR="00EE2D2A" w:rsidRDefault="00EE2D2A" w:rsidP="00EE2D2A">
      <w:pPr>
        <w:tabs>
          <w:tab w:val="left" w:pos="975"/>
        </w:tabs>
        <w:ind w:right="20"/>
        <w:jc w:val="both"/>
        <w:rPr>
          <w:sz w:val="27"/>
          <w:szCs w:val="27"/>
        </w:rPr>
      </w:pPr>
      <w:r>
        <w:rPr>
          <w:sz w:val="27"/>
          <w:szCs w:val="27"/>
        </w:rPr>
        <w:t xml:space="preserve">        11. Рекомендации Рабочей группы для Комиссии по результатам предварительного рассмотрения жалобы (заявления) принимаются большинством голосов от числа присутствующих на заседании и обладающих правом голоса членов Рабочей группы открытым голосованием.</w:t>
      </w:r>
    </w:p>
    <w:p w:rsidR="00EE2D2A" w:rsidRDefault="00EE2D2A" w:rsidP="00EE2D2A">
      <w:pPr>
        <w:ind w:left="20" w:right="20" w:firstLine="560"/>
        <w:jc w:val="both"/>
        <w:rPr>
          <w:sz w:val="27"/>
          <w:szCs w:val="27"/>
        </w:rPr>
      </w:pPr>
      <w:r>
        <w:rPr>
          <w:sz w:val="27"/>
          <w:szCs w:val="27"/>
        </w:rPr>
        <w:t>На основании принятых Рабочей группой рекомендаций юристом Комиссии в установленном порядке готовится и визируется соответствующий проект решения Комиссии (проект ответа заявителю) для внесения его на заседание (на согласование) Комиссии.</w:t>
      </w:r>
    </w:p>
    <w:p w:rsidR="00EE2D2A" w:rsidRDefault="00EE2D2A" w:rsidP="00EE2D2A">
      <w:pPr>
        <w:tabs>
          <w:tab w:val="left" w:pos="980"/>
        </w:tabs>
        <w:ind w:right="20"/>
        <w:jc w:val="both"/>
        <w:rPr>
          <w:sz w:val="27"/>
          <w:szCs w:val="27"/>
        </w:rPr>
      </w:pPr>
      <w:r>
        <w:rPr>
          <w:sz w:val="27"/>
          <w:szCs w:val="27"/>
        </w:rPr>
        <w:t xml:space="preserve">         12. Руководитель Рабочей группы или по его поручению заместитель руководителя Рабочей группы, член Комиссии, являющийся членом Рабочей группы, на заседании Комиссии представляет подготовленный на основании рекомендаций Рабочей группы проект решения Комиссии (проект ответа заявителю).</w:t>
      </w:r>
    </w:p>
    <w:p w:rsidR="00EE2D2A" w:rsidRDefault="00EE2D2A" w:rsidP="00EE2D2A">
      <w:pPr>
        <w:tabs>
          <w:tab w:val="left" w:pos="975"/>
        </w:tabs>
        <w:ind w:right="20"/>
        <w:jc w:val="both"/>
        <w:rPr>
          <w:sz w:val="27"/>
          <w:szCs w:val="27"/>
        </w:rPr>
      </w:pPr>
      <w:r>
        <w:rPr>
          <w:sz w:val="27"/>
          <w:szCs w:val="27"/>
        </w:rPr>
        <w:t xml:space="preserve">         13. Протоколы заседаний и другие материалы Рабочей группы хранятся у секретаря Рабочей группы в течение срока, установленного номенклатурой дел Комиссии.</w:t>
      </w:r>
    </w:p>
    <w:p w:rsidR="00EE2D2A" w:rsidRDefault="00EE2D2A" w:rsidP="00EE2D2A">
      <w:pPr>
        <w:tabs>
          <w:tab w:val="left" w:pos="975"/>
        </w:tabs>
        <w:ind w:right="20"/>
        <w:jc w:val="both"/>
        <w:rPr>
          <w:sz w:val="27"/>
          <w:szCs w:val="27"/>
        </w:rPr>
      </w:pPr>
      <w:r>
        <w:rPr>
          <w:sz w:val="27"/>
          <w:szCs w:val="27"/>
        </w:rPr>
        <w:t xml:space="preserve">          14. В отсутствие руководителя Рабочей группы его полномочия исполняет заместитель руководителя Рабочей группы.</w:t>
      </w:r>
    </w:p>
    <w:p w:rsidR="00EE2D2A" w:rsidRDefault="00EE2D2A" w:rsidP="00EE2D2A">
      <w:pPr>
        <w:tabs>
          <w:tab w:val="left" w:pos="980"/>
        </w:tabs>
        <w:ind w:right="20"/>
        <w:jc w:val="both"/>
        <w:rPr>
          <w:sz w:val="27"/>
          <w:szCs w:val="27"/>
        </w:rPr>
      </w:pPr>
      <w:r>
        <w:rPr>
          <w:sz w:val="27"/>
          <w:szCs w:val="27"/>
        </w:rPr>
        <w:t xml:space="preserve">          15. Заседание Рабочей группы, как правило, проходит накануне дня заседания Комиссии, на котором должна рассматриваться жалоба заявителя.</w:t>
      </w:r>
    </w:p>
    <w:p w:rsidR="00EE2D2A" w:rsidRDefault="00EE2D2A" w:rsidP="00EE2D2A">
      <w:pPr>
        <w:pStyle w:val="1"/>
        <w:shd w:val="clear" w:color="auto" w:fill="auto"/>
        <w:tabs>
          <w:tab w:val="left" w:pos="836"/>
        </w:tabs>
        <w:spacing w:before="0" w:line="240" w:lineRule="auto"/>
        <w:ind w:left="560" w:right="860" w:firstLine="0"/>
        <w:rPr>
          <w:szCs w:val="20"/>
        </w:rPr>
      </w:pPr>
    </w:p>
    <w:p w:rsidR="00EE2D2A" w:rsidRDefault="00EE2D2A" w:rsidP="00EE2D2A">
      <w:pPr>
        <w:pStyle w:val="1"/>
        <w:shd w:val="clear" w:color="auto" w:fill="auto"/>
        <w:tabs>
          <w:tab w:val="left" w:pos="836"/>
        </w:tabs>
        <w:spacing w:before="0" w:line="240" w:lineRule="auto"/>
        <w:ind w:left="560" w:right="860" w:firstLine="0"/>
      </w:pPr>
    </w:p>
    <w:p w:rsidR="00EE2D2A" w:rsidRDefault="00EE2D2A" w:rsidP="00EE2D2A">
      <w:pPr>
        <w:pStyle w:val="1"/>
        <w:shd w:val="clear" w:color="auto" w:fill="auto"/>
        <w:tabs>
          <w:tab w:val="left" w:pos="836"/>
        </w:tabs>
        <w:spacing w:before="0" w:line="240" w:lineRule="auto"/>
        <w:ind w:left="560" w:right="860" w:firstLine="0"/>
      </w:pPr>
    </w:p>
    <w:p w:rsidR="00EE2D2A" w:rsidRDefault="00EE2D2A" w:rsidP="00EE2D2A">
      <w:pPr>
        <w:pStyle w:val="1"/>
        <w:shd w:val="clear" w:color="auto" w:fill="auto"/>
        <w:tabs>
          <w:tab w:val="left" w:pos="836"/>
        </w:tabs>
        <w:spacing w:before="0" w:line="240" w:lineRule="auto"/>
        <w:ind w:left="560" w:right="860" w:firstLine="0"/>
      </w:pPr>
    </w:p>
    <w:p w:rsidR="00EE2D2A" w:rsidRDefault="00EE2D2A" w:rsidP="00EE2D2A">
      <w:pPr>
        <w:pStyle w:val="1"/>
        <w:shd w:val="clear" w:color="auto" w:fill="auto"/>
        <w:tabs>
          <w:tab w:val="left" w:pos="836"/>
        </w:tabs>
        <w:spacing w:before="0" w:line="240" w:lineRule="auto"/>
        <w:ind w:left="560" w:right="860" w:firstLine="0"/>
      </w:pPr>
    </w:p>
    <w:p w:rsidR="00EE2D2A" w:rsidRDefault="00EE2D2A" w:rsidP="00EE2D2A">
      <w:pPr>
        <w:ind w:left="5103"/>
        <w:contextualSpacing/>
      </w:pPr>
    </w:p>
    <w:p w:rsidR="00EE2D2A" w:rsidRDefault="00EE2D2A" w:rsidP="00EE2D2A">
      <w:pPr>
        <w:ind w:left="5103"/>
        <w:contextualSpacing/>
      </w:pPr>
    </w:p>
    <w:p w:rsidR="00EE2D2A" w:rsidRDefault="00EE2D2A" w:rsidP="00EE2D2A">
      <w:pPr>
        <w:ind w:left="5103"/>
        <w:contextualSpacing/>
      </w:pPr>
    </w:p>
    <w:p w:rsidR="00EE2D2A" w:rsidRDefault="00EE2D2A" w:rsidP="00EE2D2A">
      <w:pPr>
        <w:ind w:left="5103"/>
        <w:contextualSpacing/>
      </w:pPr>
    </w:p>
    <w:p w:rsidR="00EE2D2A" w:rsidRDefault="00EE2D2A" w:rsidP="00EE2D2A">
      <w:pPr>
        <w:ind w:left="5103"/>
        <w:contextualSpacing/>
      </w:pPr>
    </w:p>
    <w:p w:rsidR="00EE2D2A" w:rsidRDefault="00EE2D2A" w:rsidP="00EE2D2A">
      <w:pPr>
        <w:ind w:left="5103"/>
        <w:contextualSpacing/>
      </w:pPr>
    </w:p>
    <w:p w:rsidR="00EE2D2A" w:rsidRDefault="00EE2D2A" w:rsidP="00EE2D2A">
      <w:pPr>
        <w:ind w:left="5103"/>
        <w:contextualSpacing/>
      </w:pPr>
    </w:p>
    <w:p w:rsidR="00EE2D2A" w:rsidRDefault="00EE2D2A" w:rsidP="00EE2D2A">
      <w:pPr>
        <w:ind w:left="5103"/>
        <w:contextualSpacing/>
      </w:pPr>
    </w:p>
    <w:p w:rsidR="00EE2D2A" w:rsidRDefault="00EE2D2A" w:rsidP="00EE2D2A">
      <w:pPr>
        <w:ind w:left="5103"/>
        <w:contextualSpacing/>
      </w:pPr>
    </w:p>
    <w:p w:rsidR="00EE2D2A" w:rsidRDefault="00EE2D2A" w:rsidP="00EE2D2A">
      <w:pPr>
        <w:ind w:left="5103"/>
        <w:contextualSpacing/>
      </w:pPr>
    </w:p>
    <w:p w:rsidR="00EE2D2A" w:rsidRDefault="00EE2D2A" w:rsidP="00EE2D2A">
      <w:pPr>
        <w:ind w:left="5103"/>
        <w:contextualSpacing/>
      </w:pPr>
    </w:p>
    <w:p w:rsidR="00EE2D2A" w:rsidRDefault="00EE2D2A" w:rsidP="00EE2D2A">
      <w:pPr>
        <w:ind w:left="5103"/>
        <w:contextualSpacing/>
      </w:pPr>
      <w:r>
        <w:lastRenderedPageBreak/>
        <w:t>Приложение № 2</w:t>
      </w:r>
    </w:p>
    <w:p w:rsidR="00EE2D2A" w:rsidRDefault="00EE2D2A" w:rsidP="00EE2D2A">
      <w:pPr>
        <w:ind w:left="5103"/>
        <w:contextualSpacing/>
      </w:pPr>
      <w:r>
        <w:t xml:space="preserve">к решению территориальной  избирательной комиссии </w:t>
      </w:r>
    </w:p>
    <w:p w:rsidR="00EE2D2A" w:rsidRDefault="00EE2D2A" w:rsidP="00EE2D2A">
      <w:pPr>
        <w:ind w:left="5103"/>
        <w:contextualSpacing/>
      </w:pPr>
      <w:r>
        <w:t>МО г. Шиханы № 15 от 09 июля 2021</w:t>
      </w:r>
    </w:p>
    <w:p w:rsidR="00EE2D2A" w:rsidRDefault="00EE2D2A" w:rsidP="00EE2D2A">
      <w:pPr>
        <w:pStyle w:val="1"/>
        <w:shd w:val="clear" w:color="auto" w:fill="auto"/>
        <w:tabs>
          <w:tab w:val="left" w:pos="836"/>
        </w:tabs>
        <w:spacing w:before="0" w:line="240" w:lineRule="auto"/>
        <w:ind w:left="560" w:right="860" w:firstLine="0"/>
      </w:pPr>
    </w:p>
    <w:p w:rsidR="00EE2D2A" w:rsidRDefault="00EE2D2A" w:rsidP="00EE2D2A">
      <w:pPr>
        <w:widowControl w:val="0"/>
        <w:rPr>
          <w:sz w:val="28"/>
          <w:szCs w:val="28"/>
        </w:rPr>
      </w:pPr>
    </w:p>
    <w:p w:rsidR="00EE2D2A" w:rsidRDefault="00EE2D2A" w:rsidP="00EE2D2A">
      <w:pPr>
        <w:widowControl w:val="0"/>
        <w:ind w:left="5245"/>
        <w:jc w:val="right"/>
        <w:rPr>
          <w:sz w:val="28"/>
          <w:szCs w:val="28"/>
        </w:rPr>
      </w:pPr>
    </w:p>
    <w:p w:rsidR="00EE2D2A" w:rsidRDefault="00EE2D2A" w:rsidP="00EE2D2A">
      <w:pPr>
        <w:pStyle w:val="a3"/>
        <w:rPr>
          <w:szCs w:val="28"/>
        </w:rPr>
      </w:pPr>
      <w:r>
        <w:rPr>
          <w:szCs w:val="28"/>
        </w:rPr>
        <w:t>СОСТАВ</w:t>
      </w:r>
    </w:p>
    <w:p w:rsidR="00EE2D2A" w:rsidRDefault="00EE2D2A" w:rsidP="00EE2D2A">
      <w:pPr>
        <w:shd w:val="clear" w:color="auto" w:fill="FFFFFF"/>
        <w:spacing w:line="276" w:lineRule="auto"/>
        <w:jc w:val="center"/>
        <w:rPr>
          <w:b/>
          <w:bCs/>
          <w:sz w:val="28"/>
          <w:szCs w:val="28"/>
        </w:rPr>
      </w:pPr>
      <w:r>
        <w:rPr>
          <w:b/>
          <w:bCs/>
          <w:sz w:val="28"/>
          <w:szCs w:val="28"/>
        </w:rPr>
        <w:t>рабочей группе по предварительному рассмотрению жалоб (заявлений) на решения и действия (бездействия) избирательных комиссий, и их должностных лиц, нарушающих избирательные права и право на участие граждан Российской Федерации в выборах в Собрание депутатов муниципального образования города Шиханы Саратовской области 19 сентября 2021 года</w:t>
      </w:r>
    </w:p>
    <w:p w:rsidR="00EE2D2A" w:rsidRDefault="00EE2D2A" w:rsidP="00EE2D2A">
      <w:pPr>
        <w:pStyle w:val="ConsPlusTitle"/>
        <w:jc w:val="center"/>
        <w:rPr>
          <w:b w:val="0"/>
          <w:bCs w:val="0"/>
          <w:color w:val="212121"/>
          <w:spacing w:val="-3"/>
        </w:rPr>
      </w:pPr>
      <w:r>
        <w:rPr>
          <w:bCs w:val="0"/>
        </w:rPr>
        <w:t xml:space="preserve"> </w:t>
      </w:r>
    </w:p>
    <w:tbl>
      <w:tblPr>
        <w:tblW w:w="0" w:type="auto"/>
        <w:tblLook w:val="04A0"/>
      </w:tblPr>
      <w:tblGrid>
        <w:gridCol w:w="4796"/>
        <w:gridCol w:w="4775"/>
      </w:tblGrid>
      <w:tr w:rsidR="00EE2D2A" w:rsidTr="009B6540">
        <w:tc>
          <w:tcPr>
            <w:tcW w:w="4796" w:type="dxa"/>
            <w:hideMark/>
          </w:tcPr>
          <w:p w:rsidR="00EE2D2A" w:rsidRDefault="00EE2D2A" w:rsidP="009B6540">
            <w:pPr>
              <w:widowControl w:val="0"/>
              <w:autoSpaceDE w:val="0"/>
              <w:autoSpaceDN w:val="0"/>
              <w:adjustRightInd w:val="0"/>
              <w:rPr>
                <w:bCs/>
                <w:color w:val="212121"/>
                <w:spacing w:val="-3"/>
                <w:sz w:val="28"/>
                <w:szCs w:val="28"/>
              </w:rPr>
            </w:pPr>
            <w:proofErr w:type="spellStart"/>
            <w:r>
              <w:rPr>
                <w:bCs/>
                <w:color w:val="212121"/>
                <w:spacing w:val="-3"/>
                <w:szCs w:val="28"/>
              </w:rPr>
              <w:t>Усинова</w:t>
            </w:r>
            <w:proofErr w:type="spellEnd"/>
            <w:r>
              <w:rPr>
                <w:bCs/>
                <w:color w:val="212121"/>
                <w:spacing w:val="-3"/>
                <w:szCs w:val="28"/>
              </w:rPr>
              <w:t xml:space="preserve"> Валентина Андреевна -</w:t>
            </w:r>
          </w:p>
        </w:tc>
        <w:tc>
          <w:tcPr>
            <w:tcW w:w="4775" w:type="dxa"/>
          </w:tcPr>
          <w:p w:rsidR="00EE2D2A" w:rsidRDefault="00EE2D2A" w:rsidP="009B6540">
            <w:pPr>
              <w:widowControl w:val="0"/>
              <w:autoSpaceDE w:val="0"/>
              <w:autoSpaceDN w:val="0"/>
              <w:adjustRightInd w:val="0"/>
              <w:rPr>
                <w:bCs/>
                <w:color w:val="212121"/>
                <w:spacing w:val="-3"/>
                <w:sz w:val="28"/>
                <w:szCs w:val="28"/>
              </w:rPr>
            </w:pPr>
            <w:r>
              <w:rPr>
                <w:bCs/>
                <w:color w:val="212121"/>
                <w:spacing w:val="-3"/>
                <w:sz w:val="28"/>
                <w:szCs w:val="28"/>
              </w:rPr>
              <w:t>Руководитель рабочей группы, председатель избирательной комиссии</w:t>
            </w:r>
          </w:p>
          <w:p w:rsidR="00EE2D2A" w:rsidRDefault="00EE2D2A" w:rsidP="009B6540">
            <w:pPr>
              <w:widowControl w:val="0"/>
              <w:autoSpaceDE w:val="0"/>
              <w:autoSpaceDN w:val="0"/>
              <w:adjustRightInd w:val="0"/>
              <w:rPr>
                <w:bCs/>
                <w:color w:val="212121"/>
                <w:spacing w:val="-3"/>
                <w:sz w:val="28"/>
                <w:szCs w:val="28"/>
              </w:rPr>
            </w:pPr>
          </w:p>
        </w:tc>
      </w:tr>
      <w:tr w:rsidR="00EE2D2A" w:rsidTr="009B6540">
        <w:tc>
          <w:tcPr>
            <w:tcW w:w="4796" w:type="dxa"/>
            <w:hideMark/>
          </w:tcPr>
          <w:p w:rsidR="00EE2D2A" w:rsidRDefault="00EE2D2A" w:rsidP="009B6540">
            <w:pPr>
              <w:widowControl w:val="0"/>
              <w:autoSpaceDE w:val="0"/>
              <w:autoSpaceDN w:val="0"/>
              <w:adjustRightInd w:val="0"/>
              <w:rPr>
                <w:bCs/>
                <w:color w:val="212121"/>
                <w:spacing w:val="-3"/>
                <w:szCs w:val="28"/>
              </w:rPr>
            </w:pPr>
            <w:r>
              <w:rPr>
                <w:bCs/>
                <w:color w:val="212121"/>
                <w:spacing w:val="-3"/>
                <w:szCs w:val="28"/>
              </w:rPr>
              <w:t xml:space="preserve">Гордеева Елена </w:t>
            </w:r>
            <w:proofErr w:type="spellStart"/>
            <w:r>
              <w:rPr>
                <w:bCs/>
                <w:color w:val="212121"/>
                <w:spacing w:val="-3"/>
                <w:szCs w:val="28"/>
              </w:rPr>
              <w:t>Ирековна</w:t>
            </w:r>
            <w:proofErr w:type="spellEnd"/>
            <w:r>
              <w:rPr>
                <w:bCs/>
                <w:color w:val="212121"/>
                <w:spacing w:val="-3"/>
                <w:szCs w:val="28"/>
              </w:rPr>
              <w:t xml:space="preserve"> -</w:t>
            </w:r>
          </w:p>
        </w:tc>
        <w:tc>
          <w:tcPr>
            <w:tcW w:w="4775" w:type="dxa"/>
          </w:tcPr>
          <w:p w:rsidR="00EE2D2A" w:rsidRDefault="00EE2D2A" w:rsidP="009B6540">
            <w:pPr>
              <w:widowControl w:val="0"/>
              <w:autoSpaceDE w:val="0"/>
              <w:autoSpaceDN w:val="0"/>
              <w:adjustRightInd w:val="0"/>
              <w:rPr>
                <w:bCs/>
                <w:color w:val="212121"/>
                <w:spacing w:val="-3"/>
                <w:sz w:val="28"/>
                <w:szCs w:val="28"/>
              </w:rPr>
            </w:pPr>
            <w:r>
              <w:rPr>
                <w:bCs/>
                <w:color w:val="212121"/>
                <w:spacing w:val="-3"/>
                <w:sz w:val="28"/>
                <w:szCs w:val="28"/>
              </w:rPr>
              <w:t>Секретарь рабочей группы, член комиссии с правом решающего голоса</w:t>
            </w:r>
          </w:p>
          <w:p w:rsidR="00EE2D2A" w:rsidRDefault="00EE2D2A" w:rsidP="009B6540">
            <w:pPr>
              <w:widowControl w:val="0"/>
              <w:autoSpaceDE w:val="0"/>
              <w:autoSpaceDN w:val="0"/>
              <w:adjustRightInd w:val="0"/>
              <w:rPr>
                <w:bCs/>
                <w:color w:val="212121"/>
                <w:spacing w:val="-3"/>
                <w:sz w:val="28"/>
                <w:szCs w:val="28"/>
              </w:rPr>
            </w:pPr>
          </w:p>
        </w:tc>
      </w:tr>
      <w:tr w:rsidR="00EE2D2A" w:rsidTr="009B6540">
        <w:tc>
          <w:tcPr>
            <w:tcW w:w="4796" w:type="dxa"/>
            <w:hideMark/>
          </w:tcPr>
          <w:p w:rsidR="00EE2D2A" w:rsidRDefault="00EE2D2A" w:rsidP="009B6540">
            <w:pPr>
              <w:widowControl w:val="0"/>
              <w:autoSpaceDE w:val="0"/>
              <w:autoSpaceDN w:val="0"/>
              <w:adjustRightInd w:val="0"/>
              <w:rPr>
                <w:bCs/>
                <w:color w:val="212121"/>
                <w:spacing w:val="-3"/>
              </w:rPr>
            </w:pPr>
            <w:r>
              <w:rPr>
                <w:bCs/>
                <w:color w:val="212121"/>
                <w:spacing w:val="-3"/>
              </w:rPr>
              <w:t>Тимофеева Наталья Михайловна -</w:t>
            </w:r>
          </w:p>
        </w:tc>
        <w:tc>
          <w:tcPr>
            <w:tcW w:w="4775" w:type="dxa"/>
          </w:tcPr>
          <w:p w:rsidR="00EE2D2A" w:rsidRDefault="00EE2D2A" w:rsidP="009B6540">
            <w:pPr>
              <w:widowControl w:val="0"/>
              <w:autoSpaceDE w:val="0"/>
              <w:autoSpaceDN w:val="0"/>
              <w:adjustRightInd w:val="0"/>
              <w:rPr>
                <w:bCs/>
                <w:color w:val="212121"/>
                <w:spacing w:val="-3"/>
                <w:sz w:val="28"/>
                <w:szCs w:val="28"/>
              </w:rPr>
            </w:pPr>
            <w:r>
              <w:rPr>
                <w:bCs/>
                <w:color w:val="212121"/>
                <w:spacing w:val="-3"/>
                <w:sz w:val="28"/>
                <w:szCs w:val="28"/>
              </w:rPr>
              <w:t>член комиссии с правом решающего голоса</w:t>
            </w:r>
          </w:p>
          <w:p w:rsidR="00EE2D2A" w:rsidRDefault="00EE2D2A" w:rsidP="009B6540">
            <w:pPr>
              <w:widowControl w:val="0"/>
              <w:autoSpaceDE w:val="0"/>
              <w:autoSpaceDN w:val="0"/>
              <w:adjustRightInd w:val="0"/>
              <w:rPr>
                <w:bCs/>
                <w:color w:val="212121"/>
                <w:spacing w:val="-3"/>
                <w:sz w:val="28"/>
                <w:szCs w:val="28"/>
              </w:rPr>
            </w:pPr>
          </w:p>
        </w:tc>
      </w:tr>
      <w:tr w:rsidR="00EE2D2A" w:rsidTr="009B6540">
        <w:tc>
          <w:tcPr>
            <w:tcW w:w="4796" w:type="dxa"/>
            <w:hideMark/>
          </w:tcPr>
          <w:p w:rsidR="00EE2D2A" w:rsidRDefault="00EE2D2A" w:rsidP="009B6540">
            <w:pPr>
              <w:widowControl w:val="0"/>
              <w:autoSpaceDE w:val="0"/>
              <w:autoSpaceDN w:val="0"/>
              <w:adjustRightInd w:val="0"/>
              <w:rPr>
                <w:b/>
                <w:bCs/>
                <w:color w:val="212121"/>
                <w:spacing w:val="-3"/>
                <w:szCs w:val="28"/>
              </w:rPr>
            </w:pPr>
            <w:r>
              <w:rPr>
                <w:bCs/>
                <w:color w:val="212121"/>
                <w:spacing w:val="-3"/>
                <w:szCs w:val="28"/>
              </w:rPr>
              <w:t xml:space="preserve">Заварихина Татьяна Михайловна - </w:t>
            </w:r>
          </w:p>
        </w:tc>
        <w:tc>
          <w:tcPr>
            <w:tcW w:w="4775" w:type="dxa"/>
          </w:tcPr>
          <w:p w:rsidR="00EE2D2A" w:rsidRDefault="00EE2D2A" w:rsidP="009B6540">
            <w:pPr>
              <w:rPr>
                <w:bCs/>
                <w:color w:val="212121"/>
                <w:spacing w:val="-3"/>
                <w:sz w:val="28"/>
                <w:szCs w:val="28"/>
              </w:rPr>
            </w:pPr>
            <w:r>
              <w:rPr>
                <w:bCs/>
                <w:color w:val="212121"/>
                <w:spacing w:val="-3"/>
                <w:sz w:val="28"/>
                <w:szCs w:val="28"/>
              </w:rPr>
              <w:t>член комиссии с правом решающего голоса</w:t>
            </w:r>
          </w:p>
          <w:p w:rsidR="00EE2D2A" w:rsidRDefault="00EE2D2A" w:rsidP="009B6540">
            <w:pPr>
              <w:rPr>
                <w:sz w:val="28"/>
                <w:szCs w:val="28"/>
              </w:rPr>
            </w:pPr>
          </w:p>
        </w:tc>
      </w:tr>
      <w:tr w:rsidR="00EE2D2A" w:rsidTr="009B6540">
        <w:tc>
          <w:tcPr>
            <w:tcW w:w="4796" w:type="dxa"/>
            <w:hideMark/>
          </w:tcPr>
          <w:p w:rsidR="00EE2D2A" w:rsidRDefault="00EE2D2A" w:rsidP="009B6540">
            <w:pPr>
              <w:widowControl w:val="0"/>
              <w:autoSpaceDE w:val="0"/>
              <w:autoSpaceDN w:val="0"/>
              <w:adjustRightInd w:val="0"/>
              <w:rPr>
                <w:bCs/>
                <w:color w:val="212121"/>
                <w:spacing w:val="-3"/>
                <w:szCs w:val="28"/>
              </w:rPr>
            </w:pPr>
            <w:proofErr w:type="spellStart"/>
            <w:r>
              <w:rPr>
                <w:bCs/>
                <w:color w:val="212121"/>
                <w:spacing w:val="-3"/>
                <w:szCs w:val="28"/>
              </w:rPr>
              <w:t>Саламатова</w:t>
            </w:r>
            <w:proofErr w:type="spellEnd"/>
            <w:r>
              <w:rPr>
                <w:bCs/>
                <w:color w:val="212121"/>
                <w:spacing w:val="-3"/>
                <w:szCs w:val="28"/>
              </w:rPr>
              <w:t xml:space="preserve"> Екатерина Павловна -</w:t>
            </w:r>
          </w:p>
        </w:tc>
        <w:tc>
          <w:tcPr>
            <w:tcW w:w="4775" w:type="dxa"/>
          </w:tcPr>
          <w:p w:rsidR="00EE2D2A" w:rsidRDefault="00EE2D2A" w:rsidP="009B6540">
            <w:pPr>
              <w:rPr>
                <w:bCs/>
                <w:color w:val="212121"/>
                <w:spacing w:val="-3"/>
                <w:sz w:val="28"/>
                <w:szCs w:val="28"/>
              </w:rPr>
            </w:pPr>
            <w:r>
              <w:rPr>
                <w:bCs/>
                <w:color w:val="212121"/>
                <w:spacing w:val="-3"/>
                <w:sz w:val="28"/>
                <w:szCs w:val="28"/>
              </w:rPr>
              <w:t>член комиссии с правом решающего голоса</w:t>
            </w:r>
          </w:p>
          <w:p w:rsidR="00EE2D2A" w:rsidRDefault="00EE2D2A" w:rsidP="009B6540">
            <w:pPr>
              <w:rPr>
                <w:sz w:val="28"/>
                <w:szCs w:val="28"/>
              </w:rPr>
            </w:pPr>
          </w:p>
        </w:tc>
      </w:tr>
      <w:tr w:rsidR="00EE2D2A" w:rsidTr="009B6540">
        <w:tc>
          <w:tcPr>
            <w:tcW w:w="4796" w:type="dxa"/>
            <w:hideMark/>
          </w:tcPr>
          <w:p w:rsidR="00EE2D2A" w:rsidRDefault="00EE2D2A" w:rsidP="009B6540">
            <w:pPr>
              <w:widowControl w:val="0"/>
              <w:autoSpaceDE w:val="0"/>
              <w:autoSpaceDN w:val="0"/>
              <w:adjustRightInd w:val="0"/>
              <w:rPr>
                <w:bCs/>
                <w:color w:val="212121"/>
                <w:spacing w:val="-3"/>
                <w:szCs w:val="28"/>
              </w:rPr>
            </w:pPr>
            <w:proofErr w:type="spellStart"/>
            <w:r>
              <w:rPr>
                <w:bCs/>
                <w:color w:val="212121"/>
                <w:spacing w:val="-3"/>
                <w:szCs w:val="28"/>
              </w:rPr>
              <w:t>Асалиев</w:t>
            </w:r>
            <w:proofErr w:type="spellEnd"/>
            <w:r>
              <w:rPr>
                <w:bCs/>
                <w:color w:val="212121"/>
                <w:spacing w:val="-3"/>
                <w:szCs w:val="28"/>
              </w:rPr>
              <w:t xml:space="preserve"> </w:t>
            </w:r>
            <w:proofErr w:type="spellStart"/>
            <w:r>
              <w:rPr>
                <w:bCs/>
                <w:color w:val="212121"/>
                <w:spacing w:val="-3"/>
                <w:szCs w:val="28"/>
              </w:rPr>
              <w:t>Загирбек</w:t>
            </w:r>
            <w:proofErr w:type="spellEnd"/>
            <w:r>
              <w:rPr>
                <w:bCs/>
                <w:color w:val="212121"/>
                <w:spacing w:val="-3"/>
                <w:szCs w:val="28"/>
              </w:rPr>
              <w:t xml:space="preserve"> </w:t>
            </w:r>
            <w:proofErr w:type="spellStart"/>
            <w:r>
              <w:rPr>
                <w:bCs/>
                <w:color w:val="212121"/>
                <w:spacing w:val="-3"/>
                <w:szCs w:val="28"/>
              </w:rPr>
              <w:t>Туменбекович</w:t>
            </w:r>
            <w:proofErr w:type="spellEnd"/>
            <w:r>
              <w:rPr>
                <w:bCs/>
                <w:color w:val="212121"/>
                <w:spacing w:val="-3"/>
                <w:szCs w:val="28"/>
              </w:rPr>
              <w:t xml:space="preserve"> -</w:t>
            </w:r>
          </w:p>
        </w:tc>
        <w:tc>
          <w:tcPr>
            <w:tcW w:w="4775" w:type="dxa"/>
            <w:hideMark/>
          </w:tcPr>
          <w:p w:rsidR="00EE2D2A" w:rsidRDefault="00EE2D2A" w:rsidP="009B6540">
            <w:pPr>
              <w:rPr>
                <w:sz w:val="28"/>
                <w:szCs w:val="28"/>
              </w:rPr>
            </w:pPr>
            <w:r>
              <w:rPr>
                <w:bCs/>
                <w:color w:val="212121"/>
                <w:spacing w:val="-3"/>
                <w:sz w:val="28"/>
                <w:szCs w:val="28"/>
              </w:rPr>
              <w:t>член комиссии с правом решающего голоса</w:t>
            </w:r>
          </w:p>
        </w:tc>
      </w:tr>
      <w:tr w:rsidR="00EE2D2A" w:rsidTr="009B6540">
        <w:tc>
          <w:tcPr>
            <w:tcW w:w="4796" w:type="dxa"/>
            <w:hideMark/>
          </w:tcPr>
          <w:p w:rsidR="00EE2D2A" w:rsidRDefault="00EE2D2A" w:rsidP="009B6540">
            <w:pPr>
              <w:widowControl w:val="0"/>
              <w:autoSpaceDE w:val="0"/>
              <w:autoSpaceDN w:val="0"/>
              <w:adjustRightInd w:val="0"/>
              <w:rPr>
                <w:bCs/>
                <w:color w:val="212121"/>
                <w:spacing w:val="-3"/>
                <w:szCs w:val="28"/>
              </w:rPr>
            </w:pPr>
            <w:r>
              <w:rPr>
                <w:bCs/>
                <w:color w:val="212121"/>
                <w:spacing w:val="-3"/>
                <w:szCs w:val="28"/>
              </w:rPr>
              <w:t xml:space="preserve">Любушкин  Сергей Владимирович </w:t>
            </w:r>
          </w:p>
        </w:tc>
        <w:tc>
          <w:tcPr>
            <w:tcW w:w="4775" w:type="dxa"/>
            <w:hideMark/>
          </w:tcPr>
          <w:p w:rsidR="00EE2D2A" w:rsidRDefault="00EE2D2A" w:rsidP="009B6540">
            <w:pPr>
              <w:rPr>
                <w:bCs/>
                <w:color w:val="212121"/>
                <w:spacing w:val="-3"/>
                <w:sz w:val="28"/>
                <w:szCs w:val="28"/>
              </w:rPr>
            </w:pPr>
            <w:r>
              <w:rPr>
                <w:bCs/>
                <w:color w:val="212121"/>
                <w:spacing w:val="-3"/>
                <w:sz w:val="28"/>
                <w:szCs w:val="28"/>
              </w:rPr>
              <w:t>член комиссии с правом решающего голоса</w:t>
            </w:r>
          </w:p>
        </w:tc>
      </w:tr>
    </w:tbl>
    <w:p w:rsidR="00EE2D2A" w:rsidRDefault="00EE2D2A" w:rsidP="00EE2D2A"/>
    <w:p w:rsidR="007B6FAB" w:rsidRDefault="007B6FAB"/>
    <w:sectPr w:rsidR="007B6FAB" w:rsidSect="007B6F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7084"/>
    <w:multiLevelType w:val="multilevel"/>
    <w:tmpl w:val="B5448A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21EE6ACA"/>
    <w:multiLevelType w:val="hybridMultilevel"/>
    <w:tmpl w:val="630C3176"/>
    <w:lvl w:ilvl="0" w:tplc="49909CE4">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D2A"/>
    <w:rsid w:val="007B6FAB"/>
    <w:rsid w:val="00EE2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D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EE2D2A"/>
    <w:pPr>
      <w:jc w:val="center"/>
    </w:pPr>
    <w:rPr>
      <w:b/>
      <w:sz w:val="28"/>
      <w:szCs w:val="20"/>
    </w:rPr>
  </w:style>
  <w:style w:type="character" w:customStyle="1" w:styleId="a4">
    <w:name w:val="Название Знак"/>
    <w:basedOn w:val="a0"/>
    <w:link w:val="a3"/>
    <w:uiPriority w:val="10"/>
    <w:rsid w:val="00EE2D2A"/>
    <w:rPr>
      <w:rFonts w:ascii="Times New Roman" w:eastAsia="Times New Roman" w:hAnsi="Times New Roman" w:cs="Times New Roman"/>
      <w:b/>
      <w:sz w:val="28"/>
      <w:szCs w:val="20"/>
      <w:lang w:eastAsia="ru-RU"/>
    </w:rPr>
  </w:style>
  <w:style w:type="paragraph" w:styleId="a5">
    <w:name w:val="Body Text Indent"/>
    <w:basedOn w:val="a"/>
    <w:link w:val="a6"/>
    <w:uiPriority w:val="99"/>
    <w:semiHidden/>
    <w:unhideWhenUsed/>
    <w:rsid w:val="00EE2D2A"/>
    <w:pPr>
      <w:ind w:firstLine="851"/>
      <w:jc w:val="both"/>
    </w:pPr>
    <w:rPr>
      <w:sz w:val="28"/>
      <w:szCs w:val="20"/>
    </w:rPr>
  </w:style>
  <w:style w:type="character" w:customStyle="1" w:styleId="a6">
    <w:name w:val="Основной текст с отступом Знак"/>
    <w:basedOn w:val="a0"/>
    <w:link w:val="a5"/>
    <w:uiPriority w:val="99"/>
    <w:semiHidden/>
    <w:rsid w:val="00EE2D2A"/>
    <w:rPr>
      <w:rFonts w:ascii="Times New Roman" w:eastAsia="Times New Roman" w:hAnsi="Times New Roman" w:cs="Times New Roman"/>
      <w:sz w:val="28"/>
      <w:szCs w:val="20"/>
      <w:lang w:eastAsia="ru-RU"/>
    </w:rPr>
  </w:style>
  <w:style w:type="character" w:customStyle="1" w:styleId="a7">
    <w:name w:val="Основной текст_"/>
    <w:link w:val="1"/>
    <w:locked/>
    <w:rsid w:val="00EE2D2A"/>
    <w:rPr>
      <w:sz w:val="27"/>
      <w:shd w:val="clear" w:color="auto" w:fill="FFFFFF"/>
    </w:rPr>
  </w:style>
  <w:style w:type="paragraph" w:customStyle="1" w:styleId="1">
    <w:name w:val="Основной текст1"/>
    <w:basedOn w:val="a"/>
    <w:link w:val="a7"/>
    <w:rsid w:val="00EE2D2A"/>
    <w:pPr>
      <w:shd w:val="clear" w:color="auto" w:fill="FFFFFF"/>
      <w:spacing w:before="300" w:line="480" w:lineRule="exact"/>
      <w:ind w:firstLine="540"/>
      <w:jc w:val="both"/>
    </w:pPr>
    <w:rPr>
      <w:rFonts w:asciiTheme="minorHAnsi" w:eastAsiaTheme="minorHAnsi" w:hAnsiTheme="minorHAnsi" w:cstheme="minorBidi"/>
      <w:sz w:val="27"/>
      <w:szCs w:val="22"/>
      <w:lang w:eastAsia="en-US"/>
    </w:rPr>
  </w:style>
  <w:style w:type="paragraph" w:customStyle="1" w:styleId="ConsPlusTitle">
    <w:name w:val="ConsPlusTitle"/>
    <w:rsid w:val="00EE2D2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1533</Words>
  <Characters>8743</Characters>
  <Application>Microsoft Office Word</Application>
  <DocSecurity>0</DocSecurity>
  <Lines>72</Lines>
  <Paragraphs>20</Paragraphs>
  <ScaleCrop>false</ScaleCrop>
  <Company>Home</Company>
  <LinksUpToDate>false</LinksUpToDate>
  <CharactersWithSpaces>10256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2021-07-13T09:33:00Z</dcterms:created>
  <dcterms:modified xsi:type="dcterms:W3CDTF">2021-07-13T09:33:00Z</dcterms:modified>
</cp:coreProperties>
</file>