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417" w:rsidRPr="00044417" w:rsidRDefault="00044417" w:rsidP="00044417">
      <w:pPr>
        <w:widowControl w:val="0"/>
        <w:autoSpaceDE w:val="0"/>
        <w:autoSpaceDN w:val="0"/>
        <w:adjustRightInd w:val="0"/>
        <w:spacing w:after="0" w:line="240" w:lineRule="auto"/>
        <w:contextualSpacing/>
        <w:jc w:val="right"/>
        <w:rPr>
          <w:rFonts w:ascii="Times New Roman" w:eastAsia="Calibri" w:hAnsi="Times New Roman" w:cs="Times New Roman"/>
          <w:sz w:val="24"/>
          <w:szCs w:val="24"/>
        </w:rPr>
      </w:pPr>
      <w:r w:rsidRPr="00044417">
        <w:rPr>
          <w:rFonts w:ascii="Times New Roman" w:eastAsia="Calibri" w:hAnsi="Times New Roman" w:cs="Times New Roman"/>
          <w:sz w:val="24"/>
          <w:szCs w:val="24"/>
        </w:rPr>
        <w:t xml:space="preserve">Приложение №4 </w:t>
      </w:r>
    </w:p>
    <w:p w:rsidR="00044417" w:rsidRPr="00044417" w:rsidRDefault="00044417" w:rsidP="00044417">
      <w:pPr>
        <w:widowControl w:val="0"/>
        <w:autoSpaceDE w:val="0"/>
        <w:autoSpaceDN w:val="0"/>
        <w:adjustRightInd w:val="0"/>
        <w:spacing w:after="0" w:line="240" w:lineRule="auto"/>
        <w:contextualSpacing/>
        <w:jc w:val="right"/>
        <w:rPr>
          <w:rFonts w:ascii="Times New Roman" w:eastAsia="Calibri" w:hAnsi="Times New Roman" w:cs="Times New Roman"/>
          <w:sz w:val="24"/>
          <w:szCs w:val="24"/>
        </w:rPr>
      </w:pPr>
      <w:r w:rsidRPr="00044417">
        <w:rPr>
          <w:rFonts w:ascii="Times New Roman" w:eastAsia="Calibri" w:hAnsi="Times New Roman" w:cs="Times New Roman"/>
          <w:sz w:val="24"/>
          <w:szCs w:val="24"/>
        </w:rPr>
        <w:t>к протоколу № 3</w:t>
      </w:r>
    </w:p>
    <w:p w:rsidR="00044417" w:rsidRPr="00044417" w:rsidRDefault="00044417" w:rsidP="00044417">
      <w:pPr>
        <w:widowControl w:val="0"/>
        <w:autoSpaceDE w:val="0"/>
        <w:autoSpaceDN w:val="0"/>
        <w:adjustRightInd w:val="0"/>
        <w:spacing w:after="0" w:line="240" w:lineRule="auto"/>
        <w:contextualSpacing/>
        <w:jc w:val="right"/>
        <w:rPr>
          <w:rFonts w:ascii="Times New Roman" w:eastAsia="Calibri" w:hAnsi="Times New Roman" w:cs="Times New Roman"/>
          <w:sz w:val="24"/>
          <w:szCs w:val="24"/>
        </w:rPr>
      </w:pPr>
      <w:r w:rsidRPr="00044417">
        <w:rPr>
          <w:rFonts w:ascii="Times New Roman" w:eastAsia="Calibri" w:hAnsi="Times New Roman" w:cs="Times New Roman"/>
          <w:sz w:val="24"/>
          <w:szCs w:val="24"/>
        </w:rPr>
        <w:t xml:space="preserve">Общественного совета </w:t>
      </w:r>
    </w:p>
    <w:p w:rsidR="00044417" w:rsidRPr="00044417" w:rsidRDefault="00044417" w:rsidP="00044417">
      <w:pPr>
        <w:widowControl w:val="0"/>
        <w:autoSpaceDE w:val="0"/>
        <w:autoSpaceDN w:val="0"/>
        <w:adjustRightInd w:val="0"/>
        <w:spacing w:after="0" w:line="240" w:lineRule="auto"/>
        <w:contextualSpacing/>
        <w:jc w:val="right"/>
        <w:rPr>
          <w:rFonts w:ascii="Times New Roman" w:eastAsia="Calibri" w:hAnsi="Times New Roman" w:cs="Times New Roman"/>
          <w:sz w:val="24"/>
          <w:szCs w:val="24"/>
        </w:rPr>
      </w:pPr>
      <w:r w:rsidRPr="00044417">
        <w:rPr>
          <w:rFonts w:ascii="Times New Roman" w:eastAsia="Calibri" w:hAnsi="Times New Roman" w:cs="Times New Roman"/>
          <w:sz w:val="24"/>
          <w:szCs w:val="24"/>
        </w:rPr>
        <w:t>ЗАТО Шиханы</w:t>
      </w:r>
    </w:p>
    <w:p w:rsidR="00044417" w:rsidRPr="00044417" w:rsidRDefault="00044417" w:rsidP="00044417">
      <w:pPr>
        <w:widowControl w:val="0"/>
        <w:autoSpaceDE w:val="0"/>
        <w:autoSpaceDN w:val="0"/>
        <w:adjustRightInd w:val="0"/>
        <w:spacing w:after="0" w:line="240" w:lineRule="auto"/>
        <w:contextualSpacing/>
        <w:jc w:val="right"/>
        <w:rPr>
          <w:rFonts w:ascii="Times New Roman" w:eastAsia="Calibri" w:hAnsi="Times New Roman" w:cs="Times New Roman"/>
          <w:sz w:val="24"/>
          <w:szCs w:val="24"/>
        </w:rPr>
      </w:pPr>
      <w:r w:rsidRPr="00044417">
        <w:rPr>
          <w:rFonts w:ascii="Times New Roman" w:eastAsia="Calibri" w:hAnsi="Times New Roman" w:cs="Times New Roman"/>
          <w:sz w:val="24"/>
          <w:szCs w:val="24"/>
        </w:rPr>
        <w:t>от 31.03.2016 г.</w:t>
      </w:r>
    </w:p>
    <w:p w:rsidR="00044417" w:rsidRPr="00044417" w:rsidRDefault="00044417" w:rsidP="00044417">
      <w:pPr>
        <w:widowControl w:val="0"/>
        <w:autoSpaceDE w:val="0"/>
        <w:autoSpaceDN w:val="0"/>
        <w:adjustRightInd w:val="0"/>
        <w:spacing w:after="0" w:line="240" w:lineRule="auto"/>
        <w:contextualSpacing/>
        <w:jc w:val="right"/>
        <w:rPr>
          <w:rFonts w:ascii="Times New Roman" w:eastAsia="Calibri" w:hAnsi="Times New Roman" w:cs="Times New Roman"/>
          <w:sz w:val="24"/>
          <w:szCs w:val="24"/>
        </w:rPr>
      </w:pPr>
    </w:p>
    <w:p w:rsidR="00044417" w:rsidRPr="00044417" w:rsidRDefault="00044417" w:rsidP="00044417">
      <w:pPr>
        <w:autoSpaceDE w:val="0"/>
        <w:autoSpaceDN w:val="0"/>
        <w:adjustRightInd w:val="0"/>
        <w:spacing w:after="0" w:line="240" w:lineRule="auto"/>
        <w:jc w:val="both"/>
        <w:rPr>
          <w:rFonts w:ascii="Times New Roman" w:eastAsia="Calibri" w:hAnsi="Times New Roman" w:cs="Times New Roman"/>
          <w:sz w:val="28"/>
          <w:szCs w:val="28"/>
        </w:rPr>
      </w:pPr>
    </w:p>
    <w:p w:rsidR="00044417" w:rsidRPr="00044417" w:rsidRDefault="00044417" w:rsidP="00044417">
      <w:pPr>
        <w:autoSpaceDE w:val="0"/>
        <w:autoSpaceDN w:val="0"/>
        <w:adjustRightInd w:val="0"/>
        <w:spacing w:after="0" w:line="240" w:lineRule="auto"/>
        <w:jc w:val="center"/>
        <w:rPr>
          <w:rFonts w:ascii="Times New Roman" w:eastAsia="Calibri" w:hAnsi="Times New Roman" w:cs="Times New Roman"/>
          <w:b/>
          <w:sz w:val="28"/>
          <w:szCs w:val="28"/>
        </w:rPr>
      </w:pPr>
      <w:r w:rsidRPr="00044417">
        <w:rPr>
          <w:rFonts w:ascii="Times New Roman" w:eastAsia="Calibri" w:hAnsi="Times New Roman" w:cs="Times New Roman"/>
          <w:b/>
          <w:sz w:val="28"/>
          <w:szCs w:val="28"/>
        </w:rPr>
        <w:t xml:space="preserve">Порядок проведения независимой оценки качества  работы муниципальных  </w:t>
      </w:r>
      <w:proofErr w:type="gramStart"/>
      <w:r w:rsidRPr="00044417">
        <w:rPr>
          <w:rFonts w:ascii="Times New Roman" w:eastAsia="Calibri" w:hAnsi="Times New Roman" w:cs="Times New Roman"/>
          <w:b/>
          <w:sz w:val="28"/>
          <w:szCs w:val="28"/>
        </w:rPr>
        <w:t>учреждений</w:t>
      </w:r>
      <w:proofErr w:type="gramEnd"/>
      <w:r w:rsidRPr="00044417">
        <w:rPr>
          <w:rFonts w:ascii="Times New Roman" w:eastAsia="Calibri" w:hAnsi="Times New Roman" w:cs="Times New Roman"/>
          <w:b/>
          <w:sz w:val="28"/>
          <w:szCs w:val="28"/>
        </w:rPr>
        <w:t xml:space="preserve">  ЗАТО Шиханы,</w:t>
      </w:r>
    </w:p>
    <w:p w:rsidR="00044417" w:rsidRPr="00044417" w:rsidRDefault="00044417" w:rsidP="00044417">
      <w:pPr>
        <w:autoSpaceDE w:val="0"/>
        <w:autoSpaceDN w:val="0"/>
        <w:adjustRightInd w:val="0"/>
        <w:spacing w:after="0" w:line="240" w:lineRule="auto"/>
        <w:jc w:val="center"/>
        <w:rPr>
          <w:rFonts w:ascii="Times New Roman" w:eastAsia="Calibri" w:hAnsi="Times New Roman" w:cs="Times New Roman"/>
          <w:b/>
          <w:sz w:val="28"/>
          <w:szCs w:val="28"/>
        </w:rPr>
      </w:pPr>
      <w:proofErr w:type="gramStart"/>
      <w:r w:rsidRPr="00044417">
        <w:rPr>
          <w:rFonts w:ascii="Times New Roman" w:eastAsia="Calibri" w:hAnsi="Times New Roman" w:cs="Times New Roman"/>
          <w:b/>
          <w:sz w:val="28"/>
          <w:szCs w:val="28"/>
        </w:rPr>
        <w:t>оказывающих</w:t>
      </w:r>
      <w:proofErr w:type="gramEnd"/>
      <w:r w:rsidRPr="00044417">
        <w:rPr>
          <w:rFonts w:ascii="Times New Roman" w:eastAsia="Calibri" w:hAnsi="Times New Roman" w:cs="Times New Roman"/>
          <w:b/>
          <w:sz w:val="28"/>
          <w:szCs w:val="28"/>
        </w:rPr>
        <w:t xml:space="preserve"> услуги в сфере культуры</w:t>
      </w:r>
    </w:p>
    <w:p w:rsidR="00044417" w:rsidRPr="00044417" w:rsidRDefault="00044417" w:rsidP="00044417">
      <w:pPr>
        <w:autoSpaceDE w:val="0"/>
        <w:autoSpaceDN w:val="0"/>
        <w:adjustRightInd w:val="0"/>
        <w:spacing w:after="0" w:line="240" w:lineRule="auto"/>
        <w:jc w:val="center"/>
        <w:rPr>
          <w:rFonts w:ascii="Times New Roman" w:eastAsia="Calibri" w:hAnsi="Times New Roman" w:cs="Times New Roman"/>
          <w:sz w:val="28"/>
          <w:szCs w:val="28"/>
        </w:rPr>
      </w:pPr>
    </w:p>
    <w:p w:rsidR="00044417" w:rsidRPr="00044417" w:rsidRDefault="00044417" w:rsidP="00044417">
      <w:pPr>
        <w:widowControl w:val="0"/>
        <w:autoSpaceDE w:val="0"/>
        <w:autoSpaceDN w:val="0"/>
        <w:adjustRightInd w:val="0"/>
        <w:spacing w:after="0" w:line="240" w:lineRule="auto"/>
        <w:ind w:firstLine="708"/>
        <w:contextualSpacing/>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xml:space="preserve">1. Независимая оценка качества оказания услуг организациями культуры является одной из форм общественного контроля и проводится в целях предоставления гражданам информации о качестве оказания услуг организациями культуры, а также в целях повышения качества их деятельности. </w:t>
      </w:r>
    </w:p>
    <w:p w:rsidR="00044417" w:rsidRPr="00044417" w:rsidRDefault="00044417" w:rsidP="00044417">
      <w:pPr>
        <w:widowControl w:val="0"/>
        <w:autoSpaceDE w:val="0"/>
        <w:autoSpaceDN w:val="0"/>
        <w:adjustRightInd w:val="0"/>
        <w:spacing w:after="0" w:line="240" w:lineRule="auto"/>
        <w:ind w:firstLine="708"/>
        <w:contextualSpacing/>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xml:space="preserve">2. Независимая оценка качества оказания услуг организациями культуры предусматривает оценку условий оказания услуг по таким общим критериям, как открытость и доступность информации об организации культуры; комфортность условий предоставления услуг и доступность их получения; время ожидания предоставления услуги; доброжелательность, вежливость, компетентность работников организации культуры; удовлетворенность качеством оказания услуг. </w:t>
      </w:r>
    </w:p>
    <w:p w:rsidR="00044417" w:rsidRPr="00044417" w:rsidRDefault="00044417" w:rsidP="00044417">
      <w:pPr>
        <w:widowControl w:val="0"/>
        <w:autoSpaceDE w:val="0"/>
        <w:autoSpaceDN w:val="0"/>
        <w:adjustRightInd w:val="0"/>
        <w:spacing w:after="0" w:line="240" w:lineRule="auto"/>
        <w:ind w:firstLine="708"/>
        <w:contextualSpacing/>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3. Независимая оценка качества оказания услуг проводится в соответствии с показателями, характеризующими общие критерии оценки качества оказания услуг организациями культуры, утверждены приказом Министерства культуры Российской Федерации от 05.10.2015 № 2515 «Об утверждении показателей, характеризующих общие критерии оценки качества оказания услуг организациями культуры».</w:t>
      </w:r>
    </w:p>
    <w:p w:rsidR="00044417" w:rsidRPr="00044417" w:rsidRDefault="00044417" w:rsidP="00044417">
      <w:pPr>
        <w:spacing w:after="0" w:line="240" w:lineRule="auto"/>
        <w:ind w:firstLine="708"/>
        <w:contextualSpacing/>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xml:space="preserve">4. Независимая оценка качества оказания услуг организациями культуры проводится в отношении организаций культуры, учредителем которых является </w:t>
      </w:r>
      <w:proofErr w:type="gramStart"/>
      <w:r w:rsidRPr="00044417">
        <w:rPr>
          <w:rFonts w:ascii="Times New Roman" w:eastAsia="Arial Unicode MS" w:hAnsi="Times New Roman" w:cs="Times New Roman"/>
          <w:sz w:val="28"/>
          <w:szCs w:val="28"/>
          <w:lang w:eastAsia="ru-RU"/>
        </w:rPr>
        <w:t>администрация</w:t>
      </w:r>
      <w:proofErr w:type="gramEnd"/>
      <w:r w:rsidRPr="00044417">
        <w:rPr>
          <w:rFonts w:ascii="Times New Roman" w:eastAsia="Arial Unicode MS" w:hAnsi="Times New Roman" w:cs="Times New Roman"/>
          <w:sz w:val="28"/>
          <w:szCs w:val="28"/>
          <w:lang w:eastAsia="ru-RU"/>
        </w:rPr>
        <w:t xml:space="preserve"> ЗАТО Шиханы, которые оказывают муниципальные услуги в сфере культуры.</w:t>
      </w:r>
    </w:p>
    <w:p w:rsidR="00044417" w:rsidRPr="00044417" w:rsidRDefault="00044417" w:rsidP="00044417">
      <w:pPr>
        <w:widowControl w:val="0"/>
        <w:autoSpaceDE w:val="0"/>
        <w:autoSpaceDN w:val="0"/>
        <w:adjustRightInd w:val="0"/>
        <w:spacing w:after="0" w:line="240" w:lineRule="auto"/>
        <w:ind w:firstLine="708"/>
        <w:contextualSpacing/>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5. Независимая оценка качества оказания услуг организациями культуры в отношении одних и тех же организаций проводится не чаще чем один раз в год и не реже чем один раз в три года.</w:t>
      </w:r>
    </w:p>
    <w:p w:rsidR="00044417" w:rsidRPr="00044417" w:rsidRDefault="00044417" w:rsidP="00044417">
      <w:pPr>
        <w:autoSpaceDE w:val="0"/>
        <w:autoSpaceDN w:val="0"/>
        <w:adjustRightInd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xml:space="preserve">6. При проведении независимой оценки качества оказания услуг организациями культуры используется общедоступная информация об организациях культуры, </w:t>
      </w:r>
      <w:proofErr w:type="gramStart"/>
      <w:r w:rsidRPr="00044417">
        <w:rPr>
          <w:rFonts w:ascii="Times New Roman" w:eastAsia="Arial Unicode MS" w:hAnsi="Times New Roman" w:cs="Times New Roman"/>
          <w:sz w:val="28"/>
          <w:szCs w:val="28"/>
          <w:lang w:eastAsia="ru-RU"/>
        </w:rPr>
        <w:t>размещаемая</w:t>
      </w:r>
      <w:proofErr w:type="gramEnd"/>
      <w:r w:rsidRPr="00044417">
        <w:rPr>
          <w:rFonts w:ascii="Times New Roman" w:eastAsia="Arial Unicode MS" w:hAnsi="Times New Roman" w:cs="Times New Roman"/>
          <w:sz w:val="28"/>
          <w:szCs w:val="28"/>
          <w:lang w:eastAsia="ru-RU"/>
        </w:rPr>
        <w:t xml:space="preserve"> в том числе в форме открытых данных.</w:t>
      </w:r>
    </w:p>
    <w:p w:rsidR="00044417" w:rsidRPr="00044417" w:rsidRDefault="00044417" w:rsidP="00044417">
      <w:pPr>
        <w:autoSpaceDE w:val="0"/>
        <w:autoSpaceDN w:val="0"/>
        <w:adjustRightInd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xml:space="preserve">7. Согласно распоряжения администрации ЗАТО Шиханы от 17.12.2015 № 361 и распоряжения от 23.12.2015 № 367 о назначении ответственных исполнителей отвечающих за размещение результатов независимой оценки качества оказываемых услуг уполномоченным органом на подписание и размещение на официальном сайте ГМУ информации о независимой оценке качества оказанных услуг в сфере культуры назначается администрация ЗАТО Шиханы (далее </w:t>
      </w:r>
      <w:proofErr w:type="gramStart"/>
      <w:r w:rsidRPr="00044417">
        <w:rPr>
          <w:rFonts w:ascii="Times New Roman" w:eastAsia="Arial Unicode MS" w:hAnsi="Times New Roman" w:cs="Times New Roman"/>
          <w:sz w:val="28"/>
          <w:szCs w:val="28"/>
          <w:lang w:eastAsia="ru-RU"/>
        </w:rPr>
        <w:t>–У</w:t>
      </w:r>
      <w:proofErr w:type="gramEnd"/>
      <w:r w:rsidRPr="00044417">
        <w:rPr>
          <w:rFonts w:ascii="Times New Roman" w:eastAsia="Arial Unicode MS" w:hAnsi="Times New Roman" w:cs="Times New Roman"/>
          <w:sz w:val="28"/>
          <w:szCs w:val="28"/>
          <w:lang w:eastAsia="ru-RU"/>
        </w:rPr>
        <w:t>полномоченный орган).</w:t>
      </w:r>
    </w:p>
    <w:p w:rsidR="00044417" w:rsidRPr="00044417" w:rsidRDefault="00044417" w:rsidP="00044417">
      <w:pPr>
        <w:autoSpaceDE w:val="0"/>
        <w:autoSpaceDN w:val="0"/>
        <w:adjustRightInd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lastRenderedPageBreak/>
        <w:t>8.</w:t>
      </w:r>
      <w:r w:rsidRPr="00044417">
        <w:rPr>
          <w:rFonts w:ascii="Times New Roman" w:eastAsia="Arial Unicode MS" w:hAnsi="Times New Roman" w:cs="Times New Roman"/>
          <w:sz w:val="28"/>
          <w:szCs w:val="28"/>
          <w:lang w:eastAsia="ru-RU"/>
        </w:rPr>
        <w:tab/>
        <w:t xml:space="preserve"> Функции  по проведению независимой оценки качества оказания услуг организациями культуры  возлагаются  на существующий  Общественный </w:t>
      </w:r>
      <w:proofErr w:type="gramStart"/>
      <w:r w:rsidRPr="00044417">
        <w:rPr>
          <w:rFonts w:ascii="Times New Roman" w:eastAsia="Arial Unicode MS" w:hAnsi="Times New Roman" w:cs="Times New Roman"/>
          <w:sz w:val="28"/>
          <w:szCs w:val="28"/>
          <w:lang w:eastAsia="ru-RU"/>
        </w:rPr>
        <w:t>Совет</w:t>
      </w:r>
      <w:proofErr w:type="gramEnd"/>
      <w:r w:rsidRPr="00044417">
        <w:rPr>
          <w:rFonts w:ascii="Times New Roman" w:eastAsia="Arial Unicode MS" w:hAnsi="Times New Roman" w:cs="Times New Roman"/>
          <w:sz w:val="28"/>
          <w:szCs w:val="28"/>
          <w:lang w:eastAsia="ru-RU"/>
        </w:rPr>
        <w:t xml:space="preserve"> ЗАТО Шиханы (далее – Общественный Совет).</w:t>
      </w:r>
    </w:p>
    <w:p w:rsidR="00044417" w:rsidRPr="00044417" w:rsidRDefault="00044417" w:rsidP="00044417">
      <w:pPr>
        <w:autoSpaceDE w:val="0"/>
        <w:autoSpaceDN w:val="0"/>
        <w:adjustRightInd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9.</w:t>
      </w:r>
      <w:r w:rsidRPr="00044417">
        <w:rPr>
          <w:rFonts w:ascii="Times New Roman" w:eastAsia="Arial Unicode MS" w:hAnsi="Times New Roman" w:cs="Times New Roman"/>
          <w:sz w:val="28"/>
          <w:szCs w:val="28"/>
          <w:lang w:eastAsia="ru-RU"/>
        </w:rPr>
        <w:tab/>
        <w:t xml:space="preserve"> Уполномоченный орган:</w:t>
      </w:r>
    </w:p>
    <w:p w:rsidR="00044417" w:rsidRPr="00044417" w:rsidRDefault="00044417" w:rsidP="00044417">
      <w:pPr>
        <w:spacing w:after="0" w:line="240" w:lineRule="auto"/>
        <w:ind w:firstLine="708"/>
        <w:jc w:val="both"/>
        <w:rPr>
          <w:rFonts w:ascii="Times New Roman" w:hAnsi="Times New Roman" w:cs="Times New Roman"/>
          <w:b/>
          <w:sz w:val="28"/>
          <w:szCs w:val="28"/>
        </w:rPr>
      </w:pPr>
      <w:r w:rsidRPr="00044417">
        <w:rPr>
          <w:rFonts w:ascii="Times New Roman" w:eastAsia="Arial Unicode MS" w:hAnsi="Times New Roman" w:cs="Times New Roman"/>
          <w:sz w:val="28"/>
          <w:szCs w:val="28"/>
          <w:lang w:eastAsia="ru-RU"/>
        </w:rPr>
        <w:t xml:space="preserve">- </w:t>
      </w:r>
      <w:r w:rsidRPr="00044417">
        <w:rPr>
          <w:rFonts w:ascii="Times New Roman" w:hAnsi="Times New Roman" w:cs="Times New Roman"/>
          <w:sz w:val="28"/>
          <w:szCs w:val="28"/>
        </w:rPr>
        <w:t xml:space="preserve">обеспечивает  на  официальном сайте </w:t>
      </w:r>
      <w:proofErr w:type="gramStart"/>
      <w:r w:rsidRPr="00044417">
        <w:rPr>
          <w:rFonts w:ascii="Times New Roman" w:hAnsi="Times New Roman" w:cs="Times New Roman"/>
          <w:sz w:val="28"/>
          <w:szCs w:val="28"/>
        </w:rPr>
        <w:t>администрации</w:t>
      </w:r>
      <w:proofErr w:type="gramEnd"/>
      <w:r w:rsidRPr="00044417">
        <w:rPr>
          <w:rFonts w:ascii="Times New Roman" w:hAnsi="Times New Roman" w:cs="Times New Roman"/>
          <w:sz w:val="28"/>
          <w:szCs w:val="28"/>
        </w:rPr>
        <w:t xml:space="preserve"> ЗАТО Шиханы в сети «Интернет» техническую  возможность выражения мнений получателями услуг о качестве оказания услуг организациями в сфере культуры.  Обобщение и анализ общественного мнения;</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рассматривает  в месячный срок поступившую из Общественного Совета информацию о результатах независимой оценки качества оказания услуг организациями в сфере культуры;</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 организует  учет информации о результатах независимой оценки качества оказания услуг организациями в сфере культуры  при выработке мер по совершенствованию работы этих организаций; </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 обеспечивает  открытость и доступность информации о деятельности организаций культуры. Размещает информацию о деятельности организаций в сфере культуры  на официальном сайте  </w:t>
      </w:r>
      <w:proofErr w:type="gramStart"/>
      <w:r w:rsidRPr="00044417">
        <w:rPr>
          <w:rFonts w:ascii="Times New Roman" w:hAnsi="Times New Roman" w:cs="Times New Roman"/>
          <w:sz w:val="28"/>
          <w:szCs w:val="28"/>
        </w:rPr>
        <w:t>администрации</w:t>
      </w:r>
      <w:proofErr w:type="gramEnd"/>
      <w:r w:rsidRPr="00044417">
        <w:rPr>
          <w:rFonts w:ascii="Times New Roman" w:hAnsi="Times New Roman" w:cs="Times New Roman"/>
          <w:sz w:val="28"/>
          <w:szCs w:val="28"/>
        </w:rPr>
        <w:t xml:space="preserve"> ЗАТО Шиханы </w:t>
      </w:r>
      <w:r w:rsidRPr="00044417">
        <w:rPr>
          <w:rFonts w:ascii="Times New Roman" w:eastAsia="Arial Unicode MS" w:hAnsi="Times New Roman" w:cs="Times New Roman"/>
          <w:sz w:val="28"/>
          <w:szCs w:val="28"/>
          <w:lang w:eastAsia="ru-RU"/>
        </w:rPr>
        <w:t xml:space="preserve"> в сети «Интернет» в соответствии с приказом Минкультуры России от 20.02.2015 № 277 «Об утверждении требований к содержанию и форме предоставления информации о деятельности организаций культуры, размещаемой на официальных сайтах уполномоченного  органа местного самоуправления и организаций культуры в сети «Интернет», а также на официальном сайте для размещения информации о государственных и муниципальных учреждениях в сети Интернет (www.bus.gov.ru) согласно приказу Минфина России от 22.07. 2015 №116н;</w:t>
      </w:r>
    </w:p>
    <w:p w:rsidR="00044417" w:rsidRPr="00044417" w:rsidRDefault="00044417" w:rsidP="00044417">
      <w:pPr>
        <w:spacing w:after="0" w:line="240" w:lineRule="auto"/>
        <w:ind w:firstLine="708"/>
        <w:jc w:val="both"/>
        <w:rPr>
          <w:rFonts w:ascii="Times New Roman" w:hAnsi="Times New Roman" w:cs="Times New Roman"/>
          <w:bCs/>
          <w:sz w:val="28"/>
          <w:szCs w:val="28"/>
        </w:rPr>
      </w:pPr>
      <w:r w:rsidRPr="00044417">
        <w:rPr>
          <w:rFonts w:ascii="Times New Roman" w:hAnsi="Times New Roman" w:cs="Times New Roman"/>
          <w:bCs/>
          <w:sz w:val="28"/>
          <w:szCs w:val="28"/>
        </w:rPr>
        <w:t>- проводит сбор, обобщение и анализ информации о качестве оказания услуг организациями сферы культуры;</w:t>
      </w:r>
    </w:p>
    <w:p w:rsidR="00044417" w:rsidRPr="00044417" w:rsidRDefault="00044417" w:rsidP="00044417">
      <w:pPr>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hAnsi="Times New Roman" w:cs="Times New Roman"/>
          <w:bCs/>
          <w:sz w:val="28"/>
          <w:szCs w:val="28"/>
        </w:rPr>
        <w:t>- проводит  анкетирования (опросов) о качестве оказания услуг;</w:t>
      </w:r>
    </w:p>
    <w:p w:rsidR="00044417" w:rsidRPr="00044417" w:rsidRDefault="00044417" w:rsidP="00044417">
      <w:pPr>
        <w:autoSpaceDE w:val="0"/>
        <w:autoSpaceDN w:val="0"/>
        <w:adjustRightInd w:val="0"/>
        <w:spacing w:after="0" w:line="240" w:lineRule="auto"/>
        <w:jc w:val="both"/>
        <w:rPr>
          <w:rFonts w:ascii="Times New Roman" w:eastAsia="Arial Unicode MS" w:hAnsi="Times New Roman" w:cs="Times New Roman"/>
          <w:sz w:val="28"/>
          <w:szCs w:val="28"/>
          <w:lang w:eastAsia="ru-RU"/>
        </w:rPr>
      </w:pPr>
    </w:p>
    <w:p w:rsidR="00044417" w:rsidRPr="00044417" w:rsidRDefault="00044417" w:rsidP="00044417">
      <w:pPr>
        <w:autoSpaceDE w:val="0"/>
        <w:autoSpaceDN w:val="0"/>
        <w:adjustRightInd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10.</w:t>
      </w:r>
      <w:r w:rsidRPr="00044417">
        <w:rPr>
          <w:rFonts w:ascii="Times New Roman" w:eastAsia="Arial Unicode MS" w:hAnsi="Times New Roman" w:cs="Times New Roman"/>
          <w:sz w:val="28"/>
          <w:szCs w:val="28"/>
          <w:lang w:eastAsia="ru-RU"/>
        </w:rPr>
        <w:tab/>
        <w:t>Общественный Совет:</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eastAsia="Arial Unicode MS" w:hAnsi="Times New Roman" w:cs="Times New Roman"/>
          <w:sz w:val="28"/>
          <w:szCs w:val="28"/>
          <w:lang w:eastAsia="ru-RU"/>
        </w:rPr>
        <w:t>- определяет перечень организаций культуры, в отношении которых проводится независимая оценка;</w:t>
      </w:r>
      <w:r w:rsidRPr="00044417">
        <w:rPr>
          <w:rFonts w:ascii="Times New Roman" w:hAnsi="Times New Roman" w:cs="Times New Roman"/>
          <w:sz w:val="28"/>
          <w:szCs w:val="28"/>
        </w:rPr>
        <w:t xml:space="preserve"> </w:t>
      </w:r>
    </w:p>
    <w:p w:rsidR="00044417" w:rsidRPr="00044417" w:rsidRDefault="00044417" w:rsidP="00044417">
      <w:pPr>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hAnsi="Times New Roman" w:cs="Times New Roman"/>
          <w:sz w:val="28"/>
          <w:szCs w:val="28"/>
        </w:rPr>
        <w:t xml:space="preserve">- составляют график </w:t>
      </w:r>
      <w:proofErr w:type="gramStart"/>
      <w:r w:rsidRPr="00044417">
        <w:rPr>
          <w:rFonts w:ascii="Times New Roman" w:hAnsi="Times New Roman" w:cs="Times New Roman"/>
          <w:sz w:val="28"/>
          <w:szCs w:val="28"/>
        </w:rPr>
        <w:t>проведения независимой оценки качества оказания услуг</w:t>
      </w:r>
      <w:proofErr w:type="gramEnd"/>
      <w:r w:rsidRPr="00044417">
        <w:rPr>
          <w:rFonts w:ascii="Times New Roman" w:hAnsi="Times New Roman" w:cs="Times New Roman"/>
          <w:sz w:val="28"/>
          <w:szCs w:val="28"/>
        </w:rPr>
        <w:t xml:space="preserve"> организациями, включенными в перечень (в отношении одних и тех же организаций независимая оценка проводится не чаще чем один раз в год и не реже чем один раз в три года);</w:t>
      </w:r>
    </w:p>
    <w:p w:rsidR="00044417" w:rsidRPr="00044417" w:rsidRDefault="00044417" w:rsidP="00044417">
      <w:pPr>
        <w:spacing w:after="0" w:line="240" w:lineRule="auto"/>
        <w:ind w:firstLine="708"/>
        <w:contextualSpacing/>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устанавливает при необходимости дополнительные критерии оценки качества оказания услуг организациями культуры;</w:t>
      </w:r>
    </w:p>
    <w:p w:rsidR="00044417" w:rsidRPr="00044417" w:rsidRDefault="00044417" w:rsidP="00044417">
      <w:pPr>
        <w:spacing w:after="0" w:line="240" w:lineRule="auto"/>
        <w:ind w:firstLine="708"/>
        <w:contextualSpacing/>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осуществляет независимую оценку качества оказания услуг организациями культуры с учетом информации, представленной Уполномоченным органом;</w:t>
      </w:r>
    </w:p>
    <w:p w:rsidR="00044417" w:rsidRPr="00044417" w:rsidRDefault="00044417" w:rsidP="00044417">
      <w:pPr>
        <w:spacing w:after="0" w:line="240" w:lineRule="auto"/>
        <w:ind w:firstLine="708"/>
        <w:contextualSpacing/>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представляет в Уполномоченный орган результаты независимой оценки качества оказания услуг организациями культуры, а также предложения об улучшении качества их деятельности.</w:t>
      </w:r>
    </w:p>
    <w:p w:rsidR="00044417" w:rsidRPr="00044417" w:rsidRDefault="00044417" w:rsidP="00044417">
      <w:pPr>
        <w:widowControl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11.</w:t>
      </w:r>
      <w:r w:rsidRPr="00044417">
        <w:rPr>
          <w:rFonts w:ascii="Times New Roman" w:eastAsia="Arial Unicode MS" w:hAnsi="Times New Roman" w:cs="Times New Roman"/>
          <w:i/>
          <w:sz w:val="28"/>
          <w:szCs w:val="28"/>
          <w:lang w:eastAsia="ru-RU"/>
        </w:rPr>
        <w:tab/>
      </w:r>
      <w:r w:rsidRPr="00044417">
        <w:rPr>
          <w:rFonts w:ascii="Times New Roman" w:eastAsia="Arial Unicode MS" w:hAnsi="Times New Roman" w:cs="Times New Roman"/>
          <w:sz w:val="28"/>
          <w:szCs w:val="28"/>
          <w:lang w:eastAsia="ru-RU"/>
        </w:rPr>
        <w:t xml:space="preserve">Сбор, обобщение и анализ информации о качестве оказания услуг </w:t>
      </w:r>
      <w:r w:rsidRPr="00044417">
        <w:rPr>
          <w:rFonts w:ascii="Times New Roman" w:eastAsia="Arial Unicode MS" w:hAnsi="Times New Roman" w:cs="Times New Roman"/>
          <w:sz w:val="28"/>
          <w:szCs w:val="28"/>
          <w:lang w:eastAsia="ru-RU"/>
        </w:rPr>
        <w:lastRenderedPageBreak/>
        <w:t xml:space="preserve">организациями культуры проводится по трем основным направлениям: </w:t>
      </w:r>
    </w:p>
    <w:p w:rsidR="00044417" w:rsidRPr="00044417" w:rsidRDefault="00044417" w:rsidP="00044417">
      <w:pPr>
        <w:widowControl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изучение и оценка данных, размещенных на официальном сайте организации культуры;</w:t>
      </w:r>
    </w:p>
    <w:p w:rsidR="00044417" w:rsidRPr="00044417" w:rsidRDefault="00044417" w:rsidP="00044417">
      <w:pPr>
        <w:widowControl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xml:space="preserve">- изучение и оценка данных на официальном сайте для размещения информации  муниципальных учреждениях в сети «Интернет» </w:t>
      </w:r>
      <w:hyperlink r:id="rId6" w:history="1">
        <w:r w:rsidRPr="00044417">
          <w:rPr>
            <w:rFonts w:eastAsia="Arial Unicode MS"/>
            <w:color w:val="0000FF"/>
            <w:szCs w:val="28"/>
            <w:u w:val="single"/>
            <w:lang w:eastAsia="ru-RU"/>
          </w:rPr>
          <w:t>www.bus.gov.ru</w:t>
        </w:r>
      </w:hyperlink>
      <w:r w:rsidRPr="00044417">
        <w:rPr>
          <w:rFonts w:ascii="Times New Roman" w:eastAsia="Arial Unicode MS" w:hAnsi="Times New Roman" w:cs="Times New Roman"/>
          <w:sz w:val="28"/>
          <w:szCs w:val="28"/>
          <w:lang w:eastAsia="ru-RU"/>
        </w:rPr>
        <w:t>;</w:t>
      </w:r>
    </w:p>
    <w:p w:rsidR="00044417" w:rsidRPr="00044417" w:rsidRDefault="00044417" w:rsidP="00044417">
      <w:pPr>
        <w:widowControl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сбор данных и оценка удовлетворенности получателей услуг.</w:t>
      </w:r>
    </w:p>
    <w:p w:rsidR="00044417" w:rsidRPr="00044417" w:rsidRDefault="00044417" w:rsidP="00044417">
      <w:pPr>
        <w:widowControl w:val="0"/>
        <w:spacing w:after="0" w:line="240" w:lineRule="auto"/>
        <w:ind w:firstLine="708"/>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По способу оценки показатели делятся на три группы:</w:t>
      </w:r>
    </w:p>
    <w:p w:rsidR="00044417" w:rsidRPr="00044417" w:rsidRDefault="00044417" w:rsidP="00044417">
      <w:pPr>
        <w:widowControl w:val="0"/>
        <w:numPr>
          <w:ilvl w:val="0"/>
          <w:numId w:val="4"/>
        </w:numPr>
        <w:spacing w:after="0" w:line="240" w:lineRule="auto"/>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изучение мнения получателей услуг (таблица 1.1);</w:t>
      </w:r>
    </w:p>
    <w:p w:rsidR="00044417" w:rsidRPr="00044417" w:rsidRDefault="00044417" w:rsidP="00044417">
      <w:pPr>
        <w:widowControl w:val="0"/>
        <w:numPr>
          <w:ilvl w:val="0"/>
          <w:numId w:val="4"/>
        </w:numPr>
        <w:spacing w:after="0" w:line="240" w:lineRule="auto"/>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 xml:space="preserve">наличие информации на сайте </w:t>
      </w:r>
      <w:r w:rsidRPr="00044417">
        <w:rPr>
          <w:rFonts w:ascii="Times New Roman" w:eastAsia="Arial Unicode MS" w:hAnsi="Times New Roman" w:cs="Times New Roman"/>
          <w:sz w:val="28"/>
          <w:szCs w:val="28"/>
          <w:lang w:val="en-US" w:eastAsia="ru-RU"/>
        </w:rPr>
        <w:t>www</w:t>
      </w:r>
      <w:r w:rsidRPr="00044417">
        <w:rPr>
          <w:rFonts w:ascii="Times New Roman" w:eastAsia="Arial Unicode MS" w:hAnsi="Times New Roman" w:cs="Times New Roman"/>
          <w:sz w:val="28"/>
          <w:szCs w:val="28"/>
          <w:lang w:eastAsia="ru-RU"/>
        </w:rPr>
        <w:t>.</w:t>
      </w:r>
      <w:r w:rsidRPr="00044417">
        <w:rPr>
          <w:rFonts w:ascii="Times New Roman" w:eastAsia="Arial Unicode MS" w:hAnsi="Times New Roman" w:cs="Times New Roman"/>
          <w:sz w:val="28"/>
          <w:szCs w:val="28"/>
          <w:lang w:val="en-US" w:eastAsia="ru-RU"/>
        </w:rPr>
        <w:t>bus</w:t>
      </w:r>
      <w:r w:rsidRPr="00044417">
        <w:rPr>
          <w:rFonts w:ascii="Times New Roman" w:eastAsia="Arial Unicode MS" w:hAnsi="Times New Roman" w:cs="Times New Roman"/>
          <w:sz w:val="28"/>
          <w:szCs w:val="28"/>
          <w:lang w:eastAsia="ru-RU"/>
        </w:rPr>
        <w:t>.</w:t>
      </w:r>
      <w:proofErr w:type="spellStart"/>
      <w:r w:rsidRPr="00044417">
        <w:rPr>
          <w:rFonts w:ascii="Times New Roman" w:eastAsia="Arial Unicode MS" w:hAnsi="Times New Roman" w:cs="Times New Roman"/>
          <w:sz w:val="28"/>
          <w:szCs w:val="28"/>
          <w:lang w:val="en-US" w:eastAsia="ru-RU"/>
        </w:rPr>
        <w:t>gov</w:t>
      </w:r>
      <w:proofErr w:type="spellEnd"/>
      <w:r w:rsidRPr="00044417">
        <w:rPr>
          <w:rFonts w:ascii="Times New Roman" w:eastAsia="Arial Unicode MS" w:hAnsi="Times New Roman" w:cs="Times New Roman"/>
          <w:sz w:val="28"/>
          <w:szCs w:val="28"/>
          <w:lang w:eastAsia="ru-RU"/>
        </w:rPr>
        <w:t>.</w:t>
      </w:r>
      <w:proofErr w:type="spellStart"/>
      <w:r w:rsidRPr="00044417">
        <w:rPr>
          <w:rFonts w:ascii="Times New Roman" w:eastAsia="Arial Unicode MS" w:hAnsi="Times New Roman" w:cs="Times New Roman"/>
          <w:sz w:val="28"/>
          <w:szCs w:val="28"/>
          <w:lang w:val="en-US" w:eastAsia="ru-RU"/>
        </w:rPr>
        <w:t>ru</w:t>
      </w:r>
      <w:proofErr w:type="spellEnd"/>
      <w:r w:rsidRPr="00044417">
        <w:rPr>
          <w:rFonts w:ascii="Times New Roman" w:eastAsia="Arial Unicode MS" w:hAnsi="Times New Roman" w:cs="Times New Roman"/>
          <w:sz w:val="28"/>
          <w:szCs w:val="28"/>
          <w:lang w:eastAsia="ru-RU"/>
        </w:rPr>
        <w:t xml:space="preserve"> (таблица 2);</w:t>
      </w:r>
    </w:p>
    <w:p w:rsidR="00044417" w:rsidRPr="00044417" w:rsidRDefault="00044417" w:rsidP="00044417">
      <w:pPr>
        <w:widowControl w:val="0"/>
        <w:numPr>
          <w:ilvl w:val="0"/>
          <w:numId w:val="4"/>
        </w:numPr>
        <w:spacing w:after="0" w:line="240" w:lineRule="auto"/>
        <w:jc w:val="both"/>
        <w:rPr>
          <w:rFonts w:ascii="Times New Roman" w:eastAsia="Arial Unicode MS" w:hAnsi="Times New Roman" w:cs="Times New Roman"/>
          <w:sz w:val="28"/>
          <w:szCs w:val="28"/>
          <w:lang w:eastAsia="ru-RU"/>
        </w:rPr>
      </w:pPr>
      <w:r w:rsidRPr="00044417">
        <w:rPr>
          <w:rFonts w:ascii="Times New Roman" w:eastAsia="Arial Unicode MS" w:hAnsi="Times New Roman" w:cs="Times New Roman"/>
          <w:sz w:val="28"/>
          <w:szCs w:val="28"/>
          <w:lang w:eastAsia="ru-RU"/>
        </w:rPr>
        <w:t>наличие информации на официальном сайте организации культуры или при его отсутствии на сайте учредителя организации культуры (таблица 3).</w:t>
      </w:r>
    </w:p>
    <w:p w:rsidR="00044417" w:rsidRPr="00044417" w:rsidRDefault="00044417" w:rsidP="00044417">
      <w:pPr>
        <w:widowControl w:val="0"/>
        <w:spacing w:after="0" w:line="240" w:lineRule="auto"/>
        <w:jc w:val="both"/>
        <w:rPr>
          <w:rFonts w:ascii="Times New Roman" w:eastAsia="Arial Unicode MS" w:hAnsi="Times New Roman" w:cs="Times New Roman"/>
          <w:sz w:val="28"/>
          <w:szCs w:val="28"/>
          <w:lang w:eastAsia="ru-RU"/>
        </w:rPr>
      </w:pPr>
    </w:p>
    <w:p w:rsidR="00044417" w:rsidRPr="00044417" w:rsidRDefault="00044417" w:rsidP="00044417">
      <w:pPr>
        <w:widowControl w:val="0"/>
        <w:spacing w:after="0" w:line="240" w:lineRule="auto"/>
        <w:jc w:val="both"/>
        <w:rPr>
          <w:rFonts w:ascii="Times New Roman" w:hAnsi="Times New Roman" w:cs="Times New Roman"/>
          <w:b/>
          <w:sz w:val="28"/>
          <w:szCs w:val="28"/>
        </w:rPr>
      </w:pPr>
      <w:r w:rsidRPr="00044417">
        <w:rPr>
          <w:rFonts w:ascii="Times New Roman" w:hAnsi="Times New Roman" w:cs="Times New Roman"/>
          <w:b/>
          <w:sz w:val="28"/>
          <w:szCs w:val="28"/>
        </w:rPr>
        <w:t>Таблица 1.1</w:t>
      </w:r>
    </w:p>
    <w:p w:rsidR="00044417" w:rsidRPr="00044417" w:rsidRDefault="00044417" w:rsidP="00044417">
      <w:pPr>
        <w:widowControl w:val="0"/>
        <w:spacing w:after="0" w:line="240" w:lineRule="auto"/>
        <w:jc w:val="center"/>
        <w:rPr>
          <w:rFonts w:ascii="Times New Roman" w:hAnsi="Times New Roman" w:cs="Times New Roman"/>
          <w:b/>
          <w:sz w:val="28"/>
          <w:szCs w:val="28"/>
        </w:rPr>
      </w:pPr>
      <w:r w:rsidRPr="00044417">
        <w:rPr>
          <w:rFonts w:ascii="Times New Roman" w:hAnsi="Times New Roman" w:cs="Times New Roman"/>
          <w:b/>
          <w:bCs/>
          <w:color w:val="333333"/>
          <w:sz w:val="28"/>
          <w:szCs w:val="28"/>
        </w:rPr>
        <w:t>Показатели, характеризующие общие критерии оценки качества </w:t>
      </w:r>
      <w:r w:rsidRPr="00044417">
        <w:rPr>
          <w:rFonts w:ascii="Times New Roman" w:hAnsi="Times New Roman" w:cs="Times New Roman"/>
          <w:b/>
          <w:bCs/>
          <w:color w:val="333333"/>
          <w:sz w:val="28"/>
          <w:szCs w:val="28"/>
        </w:rPr>
        <w:br/>
        <w:t>оказания услуг организациями культуры</w:t>
      </w:r>
      <w:r w:rsidRPr="00044417">
        <w:rPr>
          <w:rFonts w:ascii="Times New Roman" w:hAnsi="Times New Roman" w:cs="Times New Roman"/>
          <w:b/>
          <w:sz w:val="28"/>
          <w:szCs w:val="28"/>
        </w:rPr>
        <w:t xml:space="preserve"> (Показатели, формируемые на основе изучения мнения получателей услуг)</w:t>
      </w:r>
    </w:p>
    <w:p w:rsidR="00044417" w:rsidRPr="00044417" w:rsidRDefault="00044417" w:rsidP="00044417">
      <w:pPr>
        <w:shd w:val="clear" w:color="auto" w:fill="FFFFFF"/>
        <w:spacing w:after="0" w:line="240" w:lineRule="auto"/>
        <w:jc w:val="both"/>
        <w:rPr>
          <w:rFonts w:ascii="Times New Roman" w:hAnsi="Times New Roman" w:cs="Times New Roman"/>
          <w:color w:val="333333"/>
          <w:sz w:val="28"/>
          <w:szCs w:val="28"/>
        </w:rPr>
      </w:pPr>
    </w:p>
    <w:tbl>
      <w:tblPr>
        <w:tblW w:w="9300" w:type="dxa"/>
        <w:jc w:val="center"/>
        <w:tblCellMar>
          <w:left w:w="0" w:type="dxa"/>
          <w:right w:w="0" w:type="dxa"/>
        </w:tblCellMar>
        <w:tblLook w:val="04A0" w:firstRow="1" w:lastRow="0" w:firstColumn="1" w:lastColumn="0" w:noHBand="0" w:noVBand="1"/>
      </w:tblPr>
      <w:tblGrid>
        <w:gridCol w:w="629"/>
        <w:gridCol w:w="3080"/>
        <w:gridCol w:w="1781"/>
        <w:gridCol w:w="1894"/>
        <w:gridCol w:w="1916"/>
      </w:tblGrid>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 xml:space="preserve">№ </w:t>
            </w:r>
            <w:proofErr w:type="gramStart"/>
            <w:r w:rsidRPr="00044417">
              <w:rPr>
                <w:rFonts w:ascii="Times New Roman" w:hAnsi="Times New Roman" w:cs="Times New Roman"/>
                <w:b/>
                <w:bCs/>
                <w:sz w:val="28"/>
                <w:szCs w:val="28"/>
              </w:rPr>
              <w:t>п</w:t>
            </w:r>
            <w:proofErr w:type="gramEnd"/>
            <w:r w:rsidRPr="00044417">
              <w:rPr>
                <w:rFonts w:ascii="Times New Roman" w:hAnsi="Times New Roman" w:cs="Times New Roman"/>
                <w:b/>
                <w:bCs/>
                <w:sz w:val="28"/>
                <w:szCs w:val="28"/>
              </w:rPr>
              <w:t>/п</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Показатель</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Единица измерения (значение показателя)</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Группа организаций</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Способ оценки</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1</w:t>
            </w:r>
          </w:p>
        </w:tc>
        <w:tc>
          <w:tcPr>
            <w:tcW w:w="0" w:type="auto"/>
            <w:gridSpan w:val="4"/>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Открытость и доступность информации об организации культуры (от 0 до 31)</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1.1</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Полное и сокращенное наименование организации культуры, место нахождения, почтовый адрес, схема проезда, адрес электронной почты, структура организации культуры, сведения об учредителе (учредителях), учредительные документы</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5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наличие информации на официальном сайте организации культуры</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1.2</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Информация о выполнении государственного/ муниципального задания, отчет о результатах </w:t>
            </w:r>
            <w:r w:rsidRPr="00044417">
              <w:rPr>
                <w:rFonts w:ascii="Times New Roman" w:hAnsi="Times New Roman" w:cs="Times New Roman"/>
                <w:sz w:val="28"/>
                <w:szCs w:val="28"/>
              </w:rPr>
              <w:lastRenderedPageBreak/>
              <w:t>деятельности организации культуры</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от 0 до 7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наличие информации на официальном сайте организации </w:t>
            </w:r>
            <w:r w:rsidRPr="00044417">
              <w:rPr>
                <w:rFonts w:ascii="Times New Roman" w:hAnsi="Times New Roman" w:cs="Times New Roman"/>
                <w:sz w:val="28"/>
                <w:szCs w:val="28"/>
              </w:rPr>
              <w:lastRenderedPageBreak/>
              <w:t>культуры</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1.3</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Информирование о новых мероприятиях</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7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культурно-досуговые организации</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2</w:t>
            </w:r>
          </w:p>
        </w:tc>
        <w:tc>
          <w:tcPr>
            <w:tcW w:w="0" w:type="auto"/>
            <w:gridSpan w:val="4"/>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Комфортность условий предоставления услуг и доступность их получения (от 0 до 47)</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2.1</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Уровень комфортности пребывания в организации культуры (места для сидения, гардероб, чистота помещений)</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5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2.2</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Перечень услуг, предоставляемых организацией культуры. Ограничения по ассортименту услуг, ограничения по потребителям услуг. Дополнительные услуги, предоставляемые организацией культуры. Услуги, предоставляемые на платной основе. Стоимость услуг. Предоставление преимущественного права пользования услугами учреждения</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5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наличие информации на официальном сайте организации культуры</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2.3</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Сохранение возможности навигации по сайту при отключении графических элементов оформления сайта, карты сайта. Время доступности информации с учетом </w:t>
            </w:r>
            <w:r w:rsidRPr="00044417">
              <w:rPr>
                <w:rFonts w:ascii="Times New Roman" w:hAnsi="Times New Roman" w:cs="Times New Roman"/>
                <w:sz w:val="28"/>
                <w:szCs w:val="28"/>
              </w:rPr>
              <w:lastRenderedPageBreak/>
              <w:t xml:space="preserve">перерывов в работе сайта. Наличие независимой системы учета посещений сайта. Раскрытие </w:t>
            </w:r>
            <w:proofErr w:type="gramStart"/>
            <w:r w:rsidRPr="00044417">
              <w:rPr>
                <w:rFonts w:ascii="Times New Roman" w:hAnsi="Times New Roman" w:cs="Times New Roman"/>
                <w:sz w:val="28"/>
                <w:szCs w:val="28"/>
              </w:rPr>
              <w:t>информации независимой системы учета посещений сайта</w:t>
            </w:r>
            <w:proofErr w:type="gramEnd"/>
            <w:r w:rsidRPr="00044417">
              <w:rPr>
                <w:rFonts w:ascii="Times New Roman" w:hAnsi="Times New Roman" w:cs="Times New Roman"/>
                <w:sz w:val="28"/>
                <w:szCs w:val="28"/>
              </w:rPr>
              <w:t>. Наличие встроенной системы контекстного поиска по сайту. Бесплатность, доступность информации на сайте. Отсутствие нарушений отображения, форматирования или иных дефектов информации на сайте. Дата и время размещения информации. 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от 0 до 5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наличие информации на официальном сайте организации культуры</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2.4</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Стоимость дополнительных услуг (ксерокопирование, заказ книги в другой библиотеке, информирование о возврате нужной книги, возможность отложить книгу)</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9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библиотеки</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2.5</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Транспортная и пешая доступность организации культуры</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5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2.6</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Наличие электронных </w:t>
            </w:r>
            <w:r w:rsidRPr="00044417">
              <w:rPr>
                <w:rFonts w:ascii="Times New Roman" w:hAnsi="Times New Roman" w:cs="Times New Roman"/>
                <w:sz w:val="28"/>
                <w:szCs w:val="28"/>
              </w:rPr>
              <w:lastRenderedPageBreak/>
              <w:t>билетов/ наличие электронного бронирования билетов/ наличие электронной очереди/ наличие электронных каталогов/ наличие электронных документов, доступных для получения</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 xml:space="preserve">от 0 до 5 </w:t>
            </w:r>
            <w:r w:rsidRPr="00044417">
              <w:rPr>
                <w:rFonts w:ascii="Times New Roman" w:hAnsi="Times New Roman" w:cs="Times New Roman"/>
                <w:sz w:val="28"/>
                <w:szCs w:val="28"/>
              </w:rPr>
              <w:lastRenderedPageBreak/>
              <w:t>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 xml:space="preserve">все </w:t>
            </w:r>
            <w:r w:rsidRPr="00044417">
              <w:rPr>
                <w:rFonts w:ascii="Times New Roman" w:hAnsi="Times New Roman" w:cs="Times New Roman"/>
                <w:sz w:val="28"/>
                <w:szCs w:val="28"/>
              </w:rPr>
              <w:lastRenderedPageBreak/>
              <w:t>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 xml:space="preserve">наличие </w:t>
            </w:r>
            <w:r w:rsidRPr="00044417">
              <w:rPr>
                <w:rFonts w:ascii="Times New Roman" w:hAnsi="Times New Roman" w:cs="Times New Roman"/>
                <w:sz w:val="28"/>
                <w:szCs w:val="28"/>
              </w:rPr>
              <w:lastRenderedPageBreak/>
              <w:t>информации на официальном сайте организации культуры</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2.7</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Удобство пользования электронными сервисами, предоставляемыми учреждением посетителям (в том числе и с помощью мобильных устройств)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5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3</w:t>
            </w:r>
          </w:p>
        </w:tc>
        <w:tc>
          <w:tcPr>
            <w:tcW w:w="0" w:type="auto"/>
            <w:gridSpan w:val="4"/>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Время ожидания предоставления услуги (от 0 до 21)</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3.1</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Удобство графика работы организации культуры</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7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3.2</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Простота/удобство электронного каталога</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7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библиотеки</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4</w:t>
            </w:r>
          </w:p>
        </w:tc>
        <w:tc>
          <w:tcPr>
            <w:tcW w:w="0" w:type="auto"/>
            <w:gridSpan w:val="4"/>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Доброжелательность, вежливость, компетентность работников организации культуры (от 0 до 14)</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4.1</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Доброжелательность, вежливость и компетентность персонала организации культуры</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7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4.2</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Фамилии, имена, отчества, должности руководящего состава организации культуры, её структурных подразделений и филиалов (при их </w:t>
            </w:r>
            <w:r w:rsidRPr="00044417">
              <w:rPr>
                <w:rFonts w:ascii="Times New Roman" w:hAnsi="Times New Roman" w:cs="Times New Roman"/>
                <w:sz w:val="28"/>
                <w:szCs w:val="28"/>
              </w:rPr>
              <w:lastRenderedPageBreak/>
              <w:t>наличии), режим, график работы; контактные телефоны, адреса электронной почты, раздел для направления предложений по улучшению качества услуг организации</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от 0 до 7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наличие информации на официальном сайте организации культуры</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lastRenderedPageBreak/>
              <w:t>5</w:t>
            </w:r>
          </w:p>
        </w:tc>
        <w:tc>
          <w:tcPr>
            <w:tcW w:w="0" w:type="auto"/>
            <w:gridSpan w:val="4"/>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b/>
                <w:bCs/>
                <w:sz w:val="28"/>
                <w:szCs w:val="28"/>
              </w:rPr>
              <w:t>Удовлетворенность качеством оказания услуг (от 0 до 25)</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5.1</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Уровень удовлетворенности качеством оказания услуг организации культуры в целом</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5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 за исключением театров</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5.2</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Порядок оценки качества работы организации на основании определенных критериев эффективности работы организаций, утвержденный уполномоченным  органом исполнительной власти; результаты независимой 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6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все организации культуры</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наличие информации на официальном сайте организации культуры</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5.3</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Наличие информации о новых изданиях</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10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библиотеки</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5.4</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Разнообразие </w:t>
            </w:r>
            <w:r w:rsidRPr="00044417">
              <w:rPr>
                <w:rFonts w:ascii="Times New Roman" w:hAnsi="Times New Roman" w:cs="Times New Roman"/>
                <w:sz w:val="28"/>
                <w:szCs w:val="28"/>
              </w:rPr>
              <w:lastRenderedPageBreak/>
              <w:t>творческих групп, кружков по интересам</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 xml:space="preserve">от 0 до 9 </w:t>
            </w:r>
            <w:r w:rsidRPr="00044417">
              <w:rPr>
                <w:rFonts w:ascii="Times New Roman" w:hAnsi="Times New Roman" w:cs="Times New Roman"/>
                <w:sz w:val="28"/>
                <w:szCs w:val="28"/>
              </w:rPr>
              <w:lastRenderedPageBreak/>
              <w:t>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культурно-</w:t>
            </w:r>
            <w:r w:rsidRPr="00044417">
              <w:rPr>
                <w:rFonts w:ascii="Times New Roman" w:hAnsi="Times New Roman" w:cs="Times New Roman"/>
                <w:sz w:val="28"/>
                <w:szCs w:val="28"/>
              </w:rPr>
              <w:lastRenderedPageBreak/>
              <w:t>досуговые организации</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 xml:space="preserve">изучение </w:t>
            </w:r>
            <w:r w:rsidRPr="00044417">
              <w:rPr>
                <w:rFonts w:ascii="Times New Roman" w:hAnsi="Times New Roman" w:cs="Times New Roman"/>
                <w:sz w:val="28"/>
                <w:szCs w:val="28"/>
              </w:rPr>
              <w:lastRenderedPageBreak/>
              <w:t>мнения получателей услуг</w:t>
            </w:r>
          </w:p>
        </w:tc>
      </w:tr>
      <w:tr w:rsidR="00044417" w:rsidRPr="00044417" w:rsidTr="0098333F">
        <w:trPr>
          <w:jc w:val="center"/>
        </w:trPr>
        <w:tc>
          <w:tcPr>
            <w:tcW w:w="0" w:type="auto"/>
            <w:tcBorders>
              <w:top w:val="single" w:sz="4" w:space="0" w:color="auto"/>
              <w:left w:val="single" w:sz="4"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5.5</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Качество проведения культурно-массовых мероприятий</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от 0 до 10 баллов</w:t>
            </w:r>
          </w:p>
        </w:tc>
        <w:tc>
          <w:tcPr>
            <w:tcW w:w="0" w:type="auto"/>
            <w:tcBorders>
              <w:top w:val="single" w:sz="4" w:space="0" w:color="auto"/>
              <w:left w:val="single" w:sz="6" w:space="0" w:color="auto"/>
              <w:bottom w:val="single" w:sz="4" w:space="0" w:color="auto"/>
              <w:right w:val="nil"/>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культурно-досуговые организации</w:t>
            </w:r>
          </w:p>
        </w:tc>
        <w:tc>
          <w:tcPr>
            <w:tcW w:w="0" w:type="auto"/>
            <w:tcBorders>
              <w:top w:val="single" w:sz="4" w:space="0" w:color="auto"/>
              <w:left w:val="single" w:sz="6" w:space="0" w:color="auto"/>
              <w:bottom w:val="single" w:sz="4" w:space="0" w:color="auto"/>
              <w:right w:val="single" w:sz="4" w:space="0" w:color="auto"/>
            </w:tcBorders>
            <w:tcMar>
              <w:top w:w="75" w:type="dxa"/>
              <w:left w:w="75" w:type="dxa"/>
              <w:bottom w:w="75" w:type="dxa"/>
              <w:right w:w="150" w:type="dxa"/>
            </w:tcMar>
            <w:hideMark/>
          </w:tcPr>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изучение мнения получателей услуг</w:t>
            </w:r>
          </w:p>
        </w:tc>
      </w:tr>
    </w:tbl>
    <w:p w:rsidR="00044417" w:rsidRPr="00044417" w:rsidRDefault="00044417" w:rsidP="00044417">
      <w:pPr>
        <w:spacing w:after="0" w:line="240" w:lineRule="auto"/>
        <w:jc w:val="both"/>
      </w:pPr>
    </w:p>
    <w:p w:rsidR="00044417" w:rsidRPr="00044417" w:rsidRDefault="00044417" w:rsidP="00044417">
      <w:pPr>
        <w:widowControl w:val="0"/>
        <w:spacing w:after="0" w:line="240" w:lineRule="auto"/>
        <w:jc w:val="both"/>
        <w:rPr>
          <w:rFonts w:ascii="Times New Roman" w:hAnsi="Times New Roman" w:cs="Times New Roman"/>
          <w:sz w:val="20"/>
          <w:szCs w:val="20"/>
        </w:rPr>
      </w:pPr>
      <w:r w:rsidRPr="00044417">
        <w:rPr>
          <w:rFonts w:ascii="Times New Roman" w:hAnsi="Times New Roman" w:cs="Times New Roman"/>
          <w:sz w:val="20"/>
          <w:szCs w:val="20"/>
        </w:rPr>
        <w:t>(Показатели таблицы 1.1 формируются при осуществлении расчета уровня удовлетворенности качеством услуг в соответствии с Разделом 4 Приложения 1</w:t>
      </w:r>
      <w:proofErr w:type="gramStart"/>
      <w:r w:rsidRPr="00044417">
        <w:rPr>
          <w:rFonts w:ascii="Times New Roman" w:hAnsi="Times New Roman" w:cs="Times New Roman"/>
          <w:sz w:val="20"/>
          <w:szCs w:val="20"/>
        </w:rPr>
        <w:t xml:space="preserve"> )</w:t>
      </w:r>
      <w:proofErr w:type="gramEnd"/>
      <w:r w:rsidRPr="00044417">
        <w:rPr>
          <w:rFonts w:ascii="Times New Roman" w:hAnsi="Times New Roman" w:cs="Times New Roman"/>
          <w:sz w:val="20"/>
          <w:szCs w:val="20"/>
        </w:rPr>
        <w:t>.</w:t>
      </w:r>
    </w:p>
    <w:p w:rsidR="00044417" w:rsidRPr="00044417" w:rsidRDefault="00044417" w:rsidP="00044417">
      <w:pPr>
        <w:widowControl w:val="0"/>
        <w:spacing w:after="0" w:line="240" w:lineRule="auto"/>
        <w:jc w:val="both"/>
        <w:rPr>
          <w:rFonts w:ascii="Times New Roman" w:hAnsi="Times New Roman" w:cs="Times New Roman"/>
          <w:sz w:val="20"/>
          <w:szCs w:val="20"/>
        </w:rPr>
      </w:pPr>
    </w:p>
    <w:p w:rsidR="00044417" w:rsidRPr="00044417" w:rsidRDefault="00044417" w:rsidP="00044417">
      <w:pPr>
        <w:widowControl w:val="0"/>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12. Основные каналы сбора информации от получателей услуг, оказываемых организациями культуры.</w:t>
      </w:r>
    </w:p>
    <w:p w:rsidR="00044417" w:rsidRPr="00044417" w:rsidRDefault="00044417" w:rsidP="00044417">
      <w:pPr>
        <w:widowControl w:val="0"/>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1) Интернет-канал. </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Сбор оценок удовлетворенности получателей услуг качеством оказания услуг организациями культуры осуществляется путем заполнения в сети «Интернет» специализированных форм опроса (анкет).</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 xml:space="preserve">2) </w:t>
      </w:r>
      <w:proofErr w:type="spellStart"/>
      <w:r w:rsidRPr="00044417">
        <w:rPr>
          <w:rFonts w:ascii="Times New Roman" w:hAnsi="Times New Roman" w:cs="Times New Roman"/>
          <w:sz w:val="28"/>
          <w:szCs w:val="28"/>
        </w:rPr>
        <w:t>Виджет</w:t>
      </w:r>
      <w:proofErr w:type="spellEnd"/>
      <w:r w:rsidRPr="00044417">
        <w:rPr>
          <w:rFonts w:ascii="Times New Roman" w:hAnsi="Times New Roman" w:cs="Times New Roman"/>
          <w:sz w:val="28"/>
          <w:szCs w:val="28"/>
        </w:rPr>
        <w:t xml:space="preserve"> на сайте организации культуры.</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 xml:space="preserve">Сбор оценок осуществляется при помощи </w:t>
      </w:r>
      <w:proofErr w:type="spellStart"/>
      <w:r w:rsidRPr="00044417">
        <w:rPr>
          <w:rFonts w:ascii="Times New Roman" w:hAnsi="Times New Roman" w:cs="Times New Roman"/>
          <w:sz w:val="28"/>
          <w:szCs w:val="28"/>
        </w:rPr>
        <w:t>виджета</w:t>
      </w:r>
      <w:proofErr w:type="spellEnd"/>
      <w:r w:rsidRPr="00044417">
        <w:rPr>
          <w:rFonts w:ascii="Times New Roman" w:hAnsi="Times New Roman" w:cs="Times New Roman"/>
          <w:sz w:val="28"/>
          <w:szCs w:val="28"/>
        </w:rPr>
        <w:t xml:space="preserve"> – специального раздела, размещаемого на сайте организации культуры, где пользователь сможет ответить на вопросы анкеты.</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 xml:space="preserve">3) Электронная почта. </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Сбор оценок удовлетворенности получателей услуг качеством оказания услуг организациями культуры осуществляется путем отправки оператором электронного сообщения с формой анкеты для заполнения получателем услуги и последующей отправкой заполненной анкеты оператору по электронной почте. Использование клиентской базы, имеющейся в распоряжении организации культуры, осуществляется только с согласия данной организации.</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4) Опрос по телефону.</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Сбор оценок удовлетворенности получателей услуг качеством оказания услуг организациями культуры осуществляется оператором путем опроса по телефону получателей услуг конкретных организаций культуры. Использование клиентской базы, имеющейся в распоряжении организации культуры, осуществляется только с согласия данной организации.</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 xml:space="preserve">5) Установка терминала в организации культуры. </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 xml:space="preserve">Терминал представляет собой интерактивное устройство, позволяющее получателю оценить качество услуг, непосредственно находясь в организации культуры. Терминал оснащен сенсорным экраном, на котором выводятся вопросы и представлена возможность получателю услуги ответить на данные вопросы. </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6) Личный опрос (социологическое исследование).</w:t>
      </w: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p>
    <w:p w:rsidR="00044417" w:rsidRPr="00044417" w:rsidRDefault="00044417" w:rsidP="00044417">
      <w:pPr>
        <w:widowControl w:val="0"/>
        <w:spacing w:after="0" w:line="240" w:lineRule="auto"/>
        <w:ind w:firstLine="709"/>
        <w:jc w:val="both"/>
        <w:rPr>
          <w:rFonts w:ascii="Times New Roman" w:hAnsi="Times New Roman" w:cs="Times New Roman"/>
          <w:sz w:val="28"/>
          <w:szCs w:val="28"/>
        </w:rPr>
      </w:pPr>
      <w:r w:rsidRPr="00044417">
        <w:rPr>
          <w:rFonts w:ascii="Times New Roman" w:hAnsi="Times New Roman" w:cs="Times New Roman"/>
          <w:sz w:val="28"/>
          <w:szCs w:val="28"/>
        </w:rPr>
        <w:t>Таблица 1.2</w:t>
      </w:r>
    </w:p>
    <w:p w:rsidR="00044417" w:rsidRPr="00044417" w:rsidRDefault="00044417" w:rsidP="00044417">
      <w:pPr>
        <w:spacing w:after="0" w:line="240" w:lineRule="auto"/>
        <w:jc w:val="center"/>
        <w:rPr>
          <w:rFonts w:ascii="Times New Roman" w:hAnsi="Times New Roman" w:cs="Times New Roman"/>
          <w:b/>
          <w:sz w:val="28"/>
          <w:szCs w:val="28"/>
        </w:rPr>
      </w:pPr>
      <w:r w:rsidRPr="00044417">
        <w:rPr>
          <w:rFonts w:ascii="Times New Roman" w:hAnsi="Times New Roman" w:cs="Times New Roman"/>
          <w:b/>
          <w:sz w:val="28"/>
          <w:szCs w:val="28"/>
        </w:rPr>
        <w:t>Уровень достоверности каналов сбора информации</w:t>
      </w:r>
    </w:p>
    <w:tbl>
      <w:tblPr>
        <w:tblStyle w:val="af4"/>
        <w:tblW w:w="10139" w:type="dxa"/>
        <w:tblLook w:val="04A0" w:firstRow="1" w:lastRow="0" w:firstColumn="1" w:lastColumn="0" w:noHBand="0" w:noVBand="1"/>
      </w:tblPr>
      <w:tblGrid>
        <w:gridCol w:w="3165"/>
        <w:gridCol w:w="1823"/>
        <w:gridCol w:w="1598"/>
        <w:gridCol w:w="2056"/>
        <w:gridCol w:w="1497"/>
      </w:tblGrid>
      <w:tr w:rsidR="00044417" w:rsidRPr="00044417" w:rsidTr="0098333F">
        <w:trPr>
          <w:tblHeader/>
        </w:trPr>
        <w:tc>
          <w:tcPr>
            <w:tcW w:w="339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lastRenderedPageBreak/>
              <w:t>Канал сбора данных</w:t>
            </w:r>
          </w:p>
        </w:tc>
        <w:tc>
          <w:tcPr>
            <w:tcW w:w="17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Доступность для населения</w:t>
            </w:r>
          </w:p>
        </w:tc>
        <w:tc>
          <w:tcPr>
            <w:tcW w:w="151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Стоимость одной анкеты</w:t>
            </w:r>
          </w:p>
        </w:tc>
        <w:tc>
          <w:tcPr>
            <w:tcW w:w="19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Уровень достоверности оценок</w:t>
            </w:r>
          </w:p>
        </w:tc>
        <w:tc>
          <w:tcPr>
            <w:tcW w:w="1511"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 xml:space="preserve">Итоговая оценка </w:t>
            </w:r>
          </w:p>
        </w:tc>
      </w:tr>
      <w:tr w:rsidR="00044417" w:rsidRPr="00044417" w:rsidTr="0098333F">
        <w:trPr>
          <w:tblHeader/>
        </w:trPr>
        <w:tc>
          <w:tcPr>
            <w:tcW w:w="339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w:t>
            </w:r>
          </w:p>
        </w:tc>
        <w:tc>
          <w:tcPr>
            <w:tcW w:w="17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2</w:t>
            </w:r>
          </w:p>
        </w:tc>
        <w:tc>
          <w:tcPr>
            <w:tcW w:w="151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3</w:t>
            </w:r>
          </w:p>
        </w:tc>
        <w:tc>
          <w:tcPr>
            <w:tcW w:w="19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4</w:t>
            </w:r>
          </w:p>
        </w:tc>
        <w:tc>
          <w:tcPr>
            <w:tcW w:w="1511"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5=2+3+4</w:t>
            </w:r>
          </w:p>
        </w:tc>
      </w:tr>
      <w:tr w:rsidR="00044417" w:rsidRPr="00044417" w:rsidTr="0098333F">
        <w:tc>
          <w:tcPr>
            <w:tcW w:w="339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highlight w:val="yellow"/>
              </w:rPr>
            </w:pPr>
            <w:r w:rsidRPr="00044417">
              <w:rPr>
                <w:rFonts w:ascii="Times New Roman" w:hAnsi="Times New Roman" w:cs="Times New Roman"/>
                <w:b/>
                <w:sz w:val="28"/>
                <w:szCs w:val="28"/>
              </w:rPr>
              <w:t>Терминал в организации культуры</w:t>
            </w:r>
          </w:p>
        </w:tc>
        <w:tc>
          <w:tcPr>
            <w:tcW w:w="17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5</w:t>
            </w:r>
          </w:p>
        </w:tc>
        <w:tc>
          <w:tcPr>
            <w:tcW w:w="151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4</w:t>
            </w:r>
          </w:p>
        </w:tc>
        <w:tc>
          <w:tcPr>
            <w:tcW w:w="19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4</w:t>
            </w:r>
          </w:p>
        </w:tc>
        <w:tc>
          <w:tcPr>
            <w:tcW w:w="1511"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13</w:t>
            </w:r>
          </w:p>
        </w:tc>
      </w:tr>
      <w:tr w:rsidR="00044417" w:rsidRPr="00044417" w:rsidTr="0098333F">
        <w:tc>
          <w:tcPr>
            <w:tcW w:w="339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highlight w:val="yellow"/>
              </w:rPr>
            </w:pPr>
            <w:r w:rsidRPr="00044417">
              <w:rPr>
                <w:rFonts w:ascii="Times New Roman" w:hAnsi="Times New Roman" w:cs="Times New Roman"/>
                <w:b/>
                <w:sz w:val="28"/>
                <w:szCs w:val="28"/>
              </w:rPr>
              <w:t>Опрос по телефону</w:t>
            </w:r>
          </w:p>
        </w:tc>
        <w:tc>
          <w:tcPr>
            <w:tcW w:w="17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5</w:t>
            </w:r>
          </w:p>
        </w:tc>
        <w:tc>
          <w:tcPr>
            <w:tcW w:w="151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3</w:t>
            </w:r>
          </w:p>
        </w:tc>
        <w:tc>
          <w:tcPr>
            <w:tcW w:w="19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4</w:t>
            </w:r>
          </w:p>
        </w:tc>
        <w:tc>
          <w:tcPr>
            <w:tcW w:w="1511"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12</w:t>
            </w:r>
          </w:p>
        </w:tc>
      </w:tr>
      <w:tr w:rsidR="00044417" w:rsidRPr="00044417" w:rsidTr="0098333F">
        <w:tc>
          <w:tcPr>
            <w:tcW w:w="339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highlight w:val="yellow"/>
              </w:rPr>
            </w:pPr>
            <w:r w:rsidRPr="00044417">
              <w:rPr>
                <w:rFonts w:ascii="Times New Roman" w:hAnsi="Times New Roman" w:cs="Times New Roman"/>
                <w:b/>
                <w:sz w:val="28"/>
                <w:szCs w:val="28"/>
              </w:rPr>
              <w:t>Личный опрос</w:t>
            </w:r>
          </w:p>
        </w:tc>
        <w:tc>
          <w:tcPr>
            <w:tcW w:w="17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5</w:t>
            </w:r>
          </w:p>
        </w:tc>
        <w:tc>
          <w:tcPr>
            <w:tcW w:w="151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w:t>
            </w:r>
          </w:p>
        </w:tc>
        <w:tc>
          <w:tcPr>
            <w:tcW w:w="19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5</w:t>
            </w:r>
          </w:p>
        </w:tc>
        <w:tc>
          <w:tcPr>
            <w:tcW w:w="1511"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11</w:t>
            </w:r>
          </w:p>
        </w:tc>
      </w:tr>
      <w:tr w:rsidR="00044417" w:rsidRPr="00044417" w:rsidTr="0098333F">
        <w:tc>
          <w:tcPr>
            <w:tcW w:w="339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Электронная почта</w:t>
            </w:r>
          </w:p>
        </w:tc>
        <w:tc>
          <w:tcPr>
            <w:tcW w:w="17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3</w:t>
            </w:r>
          </w:p>
        </w:tc>
        <w:tc>
          <w:tcPr>
            <w:tcW w:w="151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3</w:t>
            </w:r>
          </w:p>
        </w:tc>
        <w:tc>
          <w:tcPr>
            <w:tcW w:w="19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4</w:t>
            </w:r>
          </w:p>
        </w:tc>
        <w:tc>
          <w:tcPr>
            <w:tcW w:w="1511"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10</w:t>
            </w:r>
          </w:p>
        </w:tc>
      </w:tr>
      <w:tr w:rsidR="00044417" w:rsidRPr="00044417" w:rsidTr="0098333F">
        <w:tc>
          <w:tcPr>
            <w:tcW w:w="339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proofErr w:type="spellStart"/>
            <w:r w:rsidRPr="00044417">
              <w:rPr>
                <w:rFonts w:ascii="Times New Roman" w:hAnsi="Times New Roman" w:cs="Times New Roman"/>
                <w:b/>
                <w:sz w:val="28"/>
                <w:szCs w:val="28"/>
              </w:rPr>
              <w:t>Виджет</w:t>
            </w:r>
            <w:proofErr w:type="spellEnd"/>
            <w:r w:rsidRPr="00044417">
              <w:rPr>
                <w:rFonts w:ascii="Times New Roman" w:hAnsi="Times New Roman" w:cs="Times New Roman"/>
                <w:b/>
                <w:sz w:val="28"/>
                <w:szCs w:val="28"/>
              </w:rPr>
              <w:t xml:space="preserve"> на сайте организации культуры</w:t>
            </w:r>
          </w:p>
        </w:tc>
        <w:tc>
          <w:tcPr>
            <w:tcW w:w="17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2</w:t>
            </w:r>
          </w:p>
        </w:tc>
        <w:tc>
          <w:tcPr>
            <w:tcW w:w="151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5</w:t>
            </w:r>
          </w:p>
        </w:tc>
        <w:tc>
          <w:tcPr>
            <w:tcW w:w="19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2</w:t>
            </w:r>
          </w:p>
        </w:tc>
        <w:tc>
          <w:tcPr>
            <w:tcW w:w="1511"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9</w:t>
            </w:r>
          </w:p>
        </w:tc>
      </w:tr>
      <w:tr w:rsidR="00044417" w:rsidRPr="00044417" w:rsidTr="0098333F">
        <w:tc>
          <w:tcPr>
            <w:tcW w:w="339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highlight w:val="yellow"/>
              </w:rPr>
            </w:pPr>
            <w:r w:rsidRPr="00044417">
              <w:rPr>
                <w:rFonts w:ascii="Times New Roman" w:hAnsi="Times New Roman" w:cs="Times New Roman"/>
                <w:b/>
                <w:sz w:val="28"/>
                <w:szCs w:val="28"/>
              </w:rPr>
              <w:t>Интернет-канал</w:t>
            </w:r>
          </w:p>
        </w:tc>
        <w:tc>
          <w:tcPr>
            <w:tcW w:w="17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w:t>
            </w:r>
          </w:p>
        </w:tc>
        <w:tc>
          <w:tcPr>
            <w:tcW w:w="151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5</w:t>
            </w:r>
          </w:p>
        </w:tc>
        <w:tc>
          <w:tcPr>
            <w:tcW w:w="19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w:t>
            </w:r>
          </w:p>
        </w:tc>
        <w:tc>
          <w:tcPr>
            <w:tcW w:w="1511"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7</w:t>
            </w:r>
          </w:p>
        </w:tc>
      </w:tr>
    </w:tbl>
    <w:p w:rsidR="00044417" w:rsidRPr="00044417" w:rsidRDefault="00044417" w:rsidP="00044417">
      <w:pPr>
        <w:spacing w:after="0" w:line="240" w:lineRule="auto"/>
        <w:jc w:val="both"/>
        <w:rPr>
          <w:rFonts w:ascii="Times New Roman" w:hAnsi="Times New Roman" w:cs="Times New Roman"/>
          <w:b/>
          <w:sz w:val="28"/>
          <w:szCs w:val="28"/>
        </w:rPr>
      </w:pP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Для повышения достоверности полученных оценок необходимо использование сочетания всех каналов сбора информации.</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Для получения объективной картины удовлетворенности получателей услуг качеством оказания услуг организациями культуры необходимо все типы организаций культуры разделить на 3 группы в зависимости от количества получателей услуг, оказываемых организациями культуры, и для каждой группы определить необходимое количество собираемых анкет (таблица 1.3):</w:t>
      </w:r>
    </w:p>
    <w:p w:rsidR="00044417" w:rsidRPr="00044417" w:rsidRDefault="00044417" w:rsidP="00044417">
      <w:pPr>
        <w:spacing w:after="0" w:line="240" w:lineRule="auto"/>
        <w:jc w:val="both"/>
        <w:rPr>
          <w:rFonts w:ascii="Times New Roman" w:hAnsi="Times New Roman" w:cs="Times New Roman"/>
          <w:sz w:val="28"/>
          <w:szCs w:val="28"/>
          <w:lang w:val="en-US"/>
        </w:rPr>
      </w:pPr>
      <w:r w:rsidRPr="00044417">
        <w:rPr>
          <w:rFonts w:ascii="Times New Roman" w:hAnsi="Times New Roman" w:cs="Times New Roman"/>
          <w:sz w:val="28"/>
          <w:szCs w:val="28"/>
        </w:rPr>
        <w:t xml:space="preserve">Таблица </w:t>
      </w:r>
      <w:r w:rsidRPr="00044417">
        <w:rPr>
          <w:rFonts w:ascii="Times New Roman" w:hAnsi="Times New Roman" w:cs="Times New Roman"/>
          <w:sz w:val="28"/>
          <w:szCs w:val="28"/>
          <w:lang w:val="en-US"/>
        </w:rPr>
        <w:t>1.3</w:t>
      </w:r>
    </w:p>
    <w:p w:rsidR="00044417" w:rsidRPr="00044417" w:rsidRDefault="00044417" w:rsidP="00044417">
      <w:pPr>
        <w:spacing w:after="0" w:line="240" w:lineRule="auto"/>
        <w:jc w:val="center"/>
        <w:rPr>
          <w:rFonts w:ascii="Times New Roman" w:hAnsi="Times New Roman" w:cs="Times New Roman"/>
          <w:b/>
          <w:sz w:val="28"/>
          <w:szCs w:val="28"/>
        </w:rPr>
      </w:pPr>
      <w:r w:rsidRPr="00044417">
        <w:rPr>
          <w:rFonts w:ascii="Times New Roman" w:hAnsi="Times New Roman" w:cs="Times New Roman"/>
          <w:b/>
          <w:sz w:val="28"/>
          <w:szCs w:val="28"/>
        </w:rPr>
        <w:t>Группа организаций культуры</w:t>
      </w:r>
    </w:p>
    <w:tbl>
      <w:tblPr>
        <w:tblStyle w:val="af4"/>
        <w:tblW w:w="10130" w:type="dxa"/>
        <w:tblLook w:val="04A0" w:firstRow="1" w:lastRow="0" w:firstColumn="1" w:lastColumn="0" w:noHBand="0" w:noVBand="1"/>
      </w:tblPr>
      <w:tblGrid>
        <w:gridCol w:w="3188"/>
        <w:gridCol w:w="3753"/>
        <w:gridCol w:w="3189"/>
      </w:tblGrid>
      <w:tr w:rsidR="00044417" w:rsidRPr="00044417" w:rsidTr="0098333F">
        <w:tc>
          <w:tcPr>
            <w:tcW w:w="318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Группа организаций культуры</w:t>
            </w:r>
          </w:p>
        </w:tc>
        <w:tc>
          <w:tcPr>
            <w:tcW w:w="375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Параметры</w:t>
            </w:r>
          </w:p>
        </w:tc>
        <w:tc>
          <w:tcPr>
            <w:tcW w:w="318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Количество анкет</w:t>
            </w:r>
          </w:p>
        </w:tc>
      </w:tr>
      <w:tr w:rsidR="00044417" w:rsidRPr="00044417" w:rsidTr="0098333F">
        <w:tc>
          <w:tcPr>
            <w:tcW w:w="318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Малые организации культуры</w:t>
            </w:r>
          </w:p>
        </w:tc>
        <w:tc>
          <w:tcPr>
            <w:tcW w:w="375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Количество получателей услуг в месяц не более 2000</w:t>
            </w:r>
          </w:p>
        </w:tc>
        <w:tc>
          <w:tcPr>
            <w:tcW w:w="318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100-200</w:t>
            </w:r>
          </w:p>
        </w:tc>
      </w:tr>
      <w:tr w:rsidR="00044417" w:rsidRPr="00044417" w:rsidTr="0098333F">
        <w:tc>
          <w:tcPr>
            <w:tcW w:w="318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Средние организации культуры</w:t>
            </w:r>
          </w:p>
        </w:tc>
        <w:tc>
          <w:tcPr>
            <w:tcW w:w="375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Количество получателей услуг в месяц от 2000 до 7000</w:t>
            </w:r>
          </w:p>
        </w:tc>
        <w:tc>
          <w:tcPr>
            <w:tcW w:w="318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400-500</w:t>
            </w:r>
          </w:p>
        </w:tc>
      </w:tr>
      <w:tr w:rsidR="00044417" w:rsidRPr="00044417" w:rsidTr="0098333F">
        <w:tc>
          <w:tcPr>
            <w:tcW w:w="318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Крупные организации культуры</w:t>
            </w:r>
          </w:p>
        </w:tc>
        <w:tc>
          <w:tcPr>
            <w:tcW w:w="375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Количество получателей услуг в месяц более 7000</w:t>
            </w:r>
          </w:p>
        </w:tc>
        <w:tc>
          <w:tcPr>
            <w:tcW w:w="318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b/>
                <w:sz w:val="28"/>
                <w:szCs w:val="28"/>
              </w:rPr>
            </w:pPr>
            <w:r w:rsidRPr="00044417">
              <w:rPr>
                <w:rFonts w:ascii="Times New Roman" w:hAnsi="Times New Roman" w:cs="Times New Roman"/>
                <w:b/>
                <w:sz w:val="28"/>
                <w:szCs w:val="28"/>
              </w:rPr>
              <w:t>1000-2000</w:t>
            </w:r>
          </w:p>
        </w:tc>
      </w:tr>
    </w:tbl>
    <w:p w:rsidR="00044417" w:rsidRPr="00044417" w:rsidRDefault="00044417" w:rsidP="00044417">
      <w:pPr>
        <w:spacing w:after="0" w:line="240" w:lineRule="auto"/>
        <w:jc w:val="both"/>
        <w:rPr>
          <w:rFonts w:ascii="Times New Roman" w:hAnsi="Times New Roman" w:cs="Times New Roman"/>
          <w:sz w:val="28"/>
          <w:szCs w:val="28"/>
        </w:rPr>
      </w:pP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Таким образом, для измерения оценки удовлетворенности потребителей услуг качеством оказания услуг организациями культуры следует определить оптимальную для конкретного учреждения комбинацию, включающую необходимое количество анкет для сбора и методы их получения, и позволяющую предоставить качественные результаты при адекватном расходовании бюджетных средств.</w:t>
      </w:r>
    </w:p>
    <w:p w:rsidR="00044417" w:rsidRPr="00044417" w:rsidRDefault="00044417" w:rsidP="00044417">
      <w:pPr>
        <w:spacing w:after="0" w:line="240" w:lineRule="auto"/>
        <w:ind w:firstLine="708"/>
        <w:jc w:val="both"/>
        <w:rPr>
          <w:rFonts w:ascii="Times New Roman" w:hAnsi="Times New Roman"/>
          <w:sz w:val="28"/>
          <w:szCs w:val="28"/>
        </w:rPr>
      </w:pPr>
      <w:r w:rsidRPr="00044417">
        <w:rPr>
          <w:rFonts w:ascii="Times New Roman" w:hAnsi="Times New Roman" w:cs="Times New Roman"/>
          <w:sz w:val="28"/>
          <w:szCs w:val="28"/>
        </w:rPr>
        <w:t xml:space="preserve">13. </w:t>
      </w:r>
      <w:r w:rsidRPr="00044417">
        <w:rPr>
          <w:rFonts w:ascii="Times New Roman" w:hAnsi="Times New Roman"/>
          <w:sz w:val="28"/>
          <w:szCs w:val="28"/>
        </w:rPr>
        <w:t>Результаты независимой оценки также представляются с разбивкой по способам оценки: см. таблицы 4.1, 4.2, 4.3.</w:t>
      </w:r>
    </w:p>
    <w:p w:rsidR="00044417" w:rsidRPr="00044417" w:rsidRDefault="00044417" w:rsidP="00044417">
      <w:pPr>
        <w:spacing w:after="0" w:line="240" w:lineRule="auto"/>
        <w:jc w:val="both"/>
        <w:rPr>
          <w:rFonts w:ascii="Times New Roman" w:hAnsi="Times New Roman"/>
          <w:sz w:val="28"/>
          <w:szCs w:val="28"/>
        </w:rPr>
      </w:pPr>
    </w:p>
    <w:p w:rsidR="00044417" w:rsidRPr="00044417" w:rsidRDefault="00044417" w:rsidP="00044417">
      <w:pPr>
        <w:spacing w:after="0" w:line="240" w:lineRule="auto"/>
        <w:jc w:val="both"/>
        <w:rPr>
          <w:rFonts w:ascii="Times New Roman" w:hAnsi="Times New Roman"/>
          <w:sz w:val="28"/>
          <w:szCs w:val="28"/>
        </w:rPr>
      </w:pPr>
      <w:r w:rsidRPr="00044417">
        <w:rPr>
          <w:rFonts w:ascii="Times New Roman" w:hAnsi="Times New Roman"/>
          <w:sz w:val="28"/>
          <w:szCs w:val="28"/>
        </w:rPr>
        <w:lastRenderedPageBreak/>
        <w:t xml:space="preserve">Таблица 4.1 </w:t>
      </w:r>
    </w:p>
    <w:p w:rsidR="00044417" w:rsidRPr="00044417" w:rsidRDefault="00044417" w:rsidP="00044417">
      <w:pPr>
        <w:widowControl w:val="0"/>
        <w:pBdr>
          <w:bottom w:val="single" w:sz="12" w:space="1" w:color="auto"/>
        </w:pBdr>
        <w:spacing w:after="0" w:line="240" w:lineRule="auto"/>
        <w:jc w:val="center"/>
        <w:rPr>
          <w:rFonts w:ascii="Times New Roman" w:hAnsi="Times New Roman"/>
          <w:b/>
          <w:sz w:val="28"/>
          <w:szCs w:val="28"/>
        </w:rPr>
      </w:pPr>
      <w:r w:rsidRPr="00044417">
        <w:rPr>
          <w:rFonts w:ascii="Times New Roman" w:hAnsi="Times New Roman"/>
          <w:b/>
          <w:sz w:val="28"/>
          <w:szCs w:val="28"/>
        </w:rPr>
        <w:t>Оценка уровня удовлетворенности качеством оказания услуг</w:t>
      </w:r>
    </w:p>
    <w:p w:rsidR="00044417" w:rsidRPr="00044417" w:rsidRDefault="00044417" w:rsidP="00044417">
      <w:pPr>
        <w:widowControl w:val="0"/>
        <w:pBdr>
          <w:bottom w:val="single" w:sz="12" w:space="1" w:color="auto"/>
        </w:pBdr>
        <w:spacing w:after="0" w:line="240" w:lineRule="auto"/>
        <w:jc w:val="center"/>
        <w:rPr>
          <w:rFonts w:ascii="Times New Roman" w:hAnsi="Times New Roman"/>
          <w:i/>
          <w:sz w:val="20"/>
          <w:szCs w:val="20"/>
        </w:rPr>
      </w:pPr>
    </w:p>
    <w:p w:rsidR="00044417" w:rsidRPr="00044417" w:rsidRDefault="00044417" w:rsidP="00044417">
      <w:pPr>
        <w:widowControl w:val="0"/>
        <w:pBdr>
          <w:bottom w:val="single" w:sz="12" w:space="1" w:color="auto"/>
        </w:pBdr>
        <w:spacing w:after="0" w:line="240" w:lineRule="auto"/>
        <w:jc w:val="both"/>
        <w:rPr>
          <w:rFonts w:ascii="Times New Roman" w:hAnsi="Times New Roman"/>
          <w:i/>
          <w:sz w:val="16"/>
          <w:szCs w:val="16"/>
        </w:rPr>
      </w:pPr>
    </w:p>
    <w:p w:rsidR="00044417" w:rsidRPr="00044417" w:rsidRDefault="00044417" w:rsidP="00044417">
      <w:pPr>
        <w:widowControl w:val="0"/>
        <w:spacing w:after="0" w:line="240" w:lineRule="auto"/>
        <w:jc w:val="both"/>
        <w:rPr>
          <w:rFonts w:ascii="Times New Roman" w:hAnsi="Times New Roman"/>
          <w:i/>
          <w:sz w:val="16"/>
          <w:szCs w:val="16"/>
        </w:rPr>
      </w:pPr>
    </w:p>
    <w:tbl>
      <w:tblPr>
        <w:tblStyle w:val="af4"/>
        <w:tblW w:w="9750" w:type="dxa"/>
        <w:tblLayout w:type="fixed"/>
        <w:tblLook w:val="04A0" w:firstRow="1" w:lastRow="0" w:firstColumn="1" w:lastColumn="0" w:noHBand="0" w:noVBand="1"/>
      </w:tblPr>
      <w:tblGrid>
        <w:gridCol w:w="2518"/>
        <w:gridCol w:w="1731"/>
        <w:gridCol w:w="1844"/>
        <w:gridCol w:w="2410"/>
        <w:gridCol w:w="1247"/>
      </w:tblGrid>
      <w:tr w:rsidR="00044417" w:rsidRPr="00044417" w:rsidTr="0098333F">
        <w:tc>
          <w:tcPr>
            <w:tcW w:w="2518" w:type="dxa"/>
            <w:vMerge w:val="restart"/>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Дата и время оценки</w:t>
            </w:r>
          </w:p>
        </w:tc>
        <w:tc>
          <w:tcPr>
            <w:tcW w:w="5982" w:type="dxa"/>
            <w:gridSpan w:val="3"/>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lang w:val="en-US"/>
              </w:rPr>
            </w:pPr>
            <w:r w:rsidRPr="00044417">
              <w:rPr>
                <w:rFonts w:ascii="Times New Roman" w:hAnsi="Times New Roman"/>
                <w:sz w:val="24"/>
                <w:szCs w:val="24"/>
              </w:rPr>
              <w:t>Значение оценки, баллы</w:t>
            </w:r>
          </w:p>
        </w:tc>
        <w:tc>
          <w:tcPr>
            <w:tcW w:w="1247" w:type="dxa"/>
            <w:vMerge w:val="restart"/>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Итоговое значение, баллы (сумма)</w:t>
            </w:r>
          </w:p>
        </w:tc>
      </w:tr>
      <w:tr w:rsidR="00044417" w:rsidRPr="00044417" w:rsidTr="0098333F">
        <w:tc>
          <w:tcPr>
            <w:tcW w:w="8500"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rPr>
                <w:rFonts w:ascii="Times New Roman" w:hAnsi="Times New Roman"/>
                <w:sz w:val="24"/>
                <w:szCs w:val="24"/>
              </w:rPr>
            </w:pPr>
          </w:p>
        </w:tc>
        <w:tc>
          <w:tcPr>
            <w:tcW w:w="1730"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Показатель 1*</w:t>
            </w:r>
          </w:p>
        </w:tc>
        <w:tc>
          <w:tcPr>
            <w:tcW w:w="184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w:t>
            </w:r>
          </w:p>
        </w:tc>
        <w:tc>
          <w:tcPr>
            <w:tcW w:w="240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 xml:space="preserve">Показатель </w:t>
            </w:r>
            <w:r w:rsidRPr="00044417">
              <w:rPr>
                <w:rFonts w:ascii="Times New Roman" w:hAnsi="Times New Roman"/>
                <w:sz w:val="24"/>
                <w:szCs w:val="24"/>
                <w:lang w:val="en-US"/>
              </w:rPr>
              <w:t>№*</w:t>
            </w: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rPr>
                <w:rFonts w:ascii="Times New Roman" w:hAnsi="Times New Roman"/>
                <w:sz w:val="24"/>
                <w:szCs w:val="24"/>
              </w:rPr>
            </w:pPr>
          </w:p>
        </w:tc>
      </w:tr>
      <w:tr w:rsidR="00044417" w:rsidRPr="00044417" w:rsidTr="0098333F">
        <w:tc>
          <w:tcPr>
            <w:tcW w:w="251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Пример заполнения</w:t>
            </w:r>
          </w:p>
        </w:tc>
        <w:tc>
          <w:tcPr>
            <w:tcW w:w="1730"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eastAsia="Calibri" w:hAnsi="Times New Roman" w:cs="Times New Roman"/>
                <w:i/>
                <w:sz w:val="20"/>
                <w:szCs w:val="20"/>
              </w:rPr>
              <w:t>Информирование о предстоящих представлениях и постановках (макс 7 баллов)</w:t>
            </w:r>
          </w:p>
        </w:tc>
        <w:tc>
          <w:tcPr>
            <w:tcW w:w="184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w:t>
            </w:r>
          </w:p>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(другие показатели для театров из таблицы 1.1)</w:t>
            </w:r>
          </w:p>
        </w:tc>
        <w:tc>
          <w:tcPr>
            <w:tcW w:w="240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Доброжелательность, вежливость и компетентность персонала организации культуры (макс 7 баллов)</w:t>
            </w:r>
          </w:p>
        </w:tc>
        <w:tc>
          <w:tcPr>
            <w:tcW w:w="1247"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i/>
                <w:sz w:val="20"/>
                <w:szCs w:val="20"/>
              </w:rPr>
            </w:pPr>
          </w:p>
        </w:tc>
      </w:tr>
      <w:tr w:rsidR="00044417" w:rsidRPr="00044417" w:rsidTr="0098333F">
        <w:tc>
          <w:tcPr>
            <w:tcW w:w="251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20.11.2014 – 20.12.2014</w:t>
            </w:r>
          </w:p>
        </w:tc>
        <w:tc>
          <w:tcPr>
            <w:tcW w:w="1730"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6,5</w:t>
            </w:r>
          </w:p>
        </w:tc>
        <w:tc>
          <w:tcPr>
            <w:tcW w:w="184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6,4</w:t>
            </w:r>
          </w:p>
        </w:tc>
        <w:tc>
          <w:tcPr>
            <w:tcW w:w="124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51,9</w:t>
            </w:r>
          </w:p>
        </w:tc>
      </w:tr>
      <w:tr w:rsidR="00044417" w:rsidRPr="00044417" w:rsidTr="0098333F">
        <w:tc>
          <w:tcPr>
            <w:tcW w:w="251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21.02.2015 – 21.04.2015</w:t>
            </w:r>
          </w:p>
        </w:tc>
        <w:tc>
          <w:tcPr>
            <w:tcW w:w="1730"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6,2</w:t>
            </w:r>
          </w:p>
        </w:tc>
        <w:tc>
          <w:tcPr>
            <w:tcW w:w="184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6,3</w:t>
            </w:r>
          </w:p>
        </w:tc>
        <w:tc>
          <w:tcPr>
            <w:tcW w:w="124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50,5</w:t>
            </w:r>
          </w:p>
        </w:tc>
      </w:tr>
      <w:tr w:rsidR="00044417" w:rsidRPr="00044417" w:rsidTr="0098333F">
        <w:tc>
          <w:tcPr>
            <w:tcW w:w="2518"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i/>
                <w:sz w:val="20"/>
                <w:szCs w:val="20"/>
              </w:rPr>
            </w:pPr>
          </w:p>
        </w:tc>
        <w:tc>
          <w:tcPr>
            <w:tcW w:w="1730"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i/>
                <w:sz w:val="20"/>
                <w:szCs w:val="20"/>
              </w:rPr>
            </w:pPr>
          </w:p>
        </w:tc>
        <w:tc>
          <w:tcPr>
            <w:tcW w:w="1843"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i/>
                <w:sz w:val="20"/>
                <w:szCs w:val="20"/>
              </w:rPr>
            </w:pPr>
          </w:p>
        </w:tc>
        <w:tc>
          <w:tcPr>
            <w:tcW w:w="2409"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i/>
                <w:sz w:val="20"/>
                <w:szCs w:val="20"/>
              </w:rPr>
            </w:pPr>
          </w:p>
        </w:tc>
        <w:tc>
          <w:tcPr>
            <w:tcW w:w="1247"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i/>
                <w:sz w:val="20"/>
                <w:szCs w:val="20"/>
              </w:rPr>
            </w:pPr>
          </w:p>
        </w:tc>
      </w:tr>
      <w:tr w:rsidR="00044417" w:rsidRPr="00044417" w:rsidTr="0098333F">
        <w:tc>
          <w:tcPr>
            <w:tcW w:w="8500" w:type="dxa"/>
            <w:gridSpan w:val="4"/>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cs="Times New Roman"/>
                <w:sz w:val="28"/>
                <w:szCs w:val="28"/>
              </w:rPr>
            </w:pPr>
            <w:r w:rsidRPr="00044417">
              <w:rPr>
                <w:rFonts w:ascii="Times New Roman" w:eastAsia="Calibri" w:hAnsi="Times New Roman" w:cs="Times New Roman"/>
                <w:sz w:val="28"/>
                <w:szCs w:val="28"/>
              </w:rPr>
              <w:t xml:space="preserve">ИТОГО </w:t>
            </w:r>
            <w:r w:rsidRPr="00044417">
              <w:rPr>
                <w:rFonts w:ascii="Times New Roman" w:eastAsia="Calibri" w:hAnsi="Times New Roman" w:cs="Times New Roman"/>
                <w:sz w:val="20"/>
                <w:szCs w:val="20"/>
              </w:rPr>
              <w:t>  (средневзвешенное значение по всем оценкам за все периоды)</w:t>
            </w:r>
          </w:p>
        </w:tc>
        <w:tc>
          <w:tcPr>
            <w:tcW w:w="1247"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51,7</w:t>
            </w:r>
          </w:p>
        </w:tc>
      </w:tr>
    </w:tbl>
    <w:p w:rsidR="00044417" w:rsidRPr="00044417" w:rsidRDefault="00044417" w:rsidP="00044417">
      <w:pPr>
        <w:widowControl w:val="0"/>
        <w:spacing w:after="0" w:line="240" w:lineRule="auto"/>
        <w:jc w:val="both"/>
        <w:rPr>
          <w:rFonts w:ascii="Times New Roman" w:hAnsi="Times New Roman"/>
          <w:sz w:val="20"/>
          <w:szCs w:val="20"/>
        </w:rPr>
      </w:pPr>
      <w:r w:rsidRPr="00044417">
        <w:rPr>
          <w:rFonts w:ascii="Times New Roman" w:hAnsi="Times New Roman"/>
          <w:sz w:val="20"/>
          <w:szCs w:val="20"/>
        </w:rPr>
        <w:t>* - в качестве показателей для оценки используются показатели из таблицы 1.1 в зависимости от вида организации, для которой проводится оценка. Формула для оценки итогового значения приведены в разделе 4 Приложения 1 .</w:t>
      </w:r>
    </w:p>
    <w:p w:rsidR="00044417" w:rsidRPr="00044417" w:rsidRDefault="00044417" w:rsidP="00044417">
      <w:pPr>
        <w:spacing w:after="0" w:line="240" w:lineRule="auto"/>
        <w:jc w:val="both"/>
        <w:rPr>
          <w:rFonts w:ascii="Times New Roman" w:hAnsi="Times New Roman"/>
          <w:sz w:val="28"/>
          <w:szCs w:val="28"/>
        </w:rPr>
      </w:pPr>
    </w:p>
    <w:p w:rsidR="00044417" w:rsidRPr="00044417" w:rsidRDefault="00044417" w:rsidP="00044417">
      <w:pPr>
        <w:spacing w:after="0" w:line="240" w:lineRule="auto"/>
        <w:jc w:val="both"/>
        <w:rPr>
          <w:rFonts w:ascii="Times New Roman" w:hAnsi="Times New Roman"/>
          <w:sz w:val="28"/>
          <w:szCs w:val="28"/>
        </w:rPr>
      </w:pPr>
      <w:r w:rsidRPr="00044417">
        <w:rPr>
          <w:rFonts w:ascii="Times New Roman" w:hAnsi="Times New Roman"/>
          <w:sz w:val="28"/>
          <w:szCs w:val="28"/>
        </w:rPr>
        <w:t>Таблица 4.2</w:t>
      </w:r>
    </w:p>
    <w:p w:rsidR="00044417" w:rsidRPr="00044417" w:rsidRDefault="00044417" w:rsidP="00044417">
      <w:pPr>
        <w:widowControl w:val="0"/>
        <w:spacing w:after="0" w:line="240" w:lineRule="auto"/>
        <w:jc w:val="center"/>
        <w:rPr>
          <w:rFonts w:ascii="Times New Roman" w:hAnsi="Times New Roman"/>
          <w:b/>
          <w:sz w:val="28"/>
          <w:szCs w:val="28"/>
        </w:rPr>
      </w:pPr>
      <w:r w:rsidRPr="00044417">
        <w:rPr>
          <w:rFonts w:ascii="Times New Roman" w:hAnsi="Times New Roman"/>
          <w:b/>
          <w:sz w:val="28"/>
          <w:szCs w:val="28"/>
        </w:rPr>
        <w:t>Оценка уровня открытости и доступности информации организации культуры на Официальном сайте для размещения информации о государственных и муниципальных учреждениях www.bus.gov.ru</w:t>
      </w:r>
    </w:p>
    <w:p w:rsidR="00044417" w:rsidRPr="00044417" w:rsidRDefault="00044417" w:rsidP="00044417">
      <w:pPr>
        <w:widowControl w:val="0"/>
        <w:pBdr>
          <w:bottom w:val="single" w:sz="12" w:space="1" w:color="auto"/>
        </w:pBdr>
        <w:spacing w:after="0" w:line="240" w:lineRule="auto"/>
        <w:jc w:val="center"/>
        <w:rPr>
          <w:rFonts w:ascii="Times New Roman" w:hAnsi="Times New Roman"/>
          <w:sz w:val="28"/>
          <w:szCs w:val="28"/>
        </w:rPr>
      </w:pPr>
    </w:p>
    <w:p w:rsidR="00044417" w:rsidRPr="00044417" w:rsidRDefault="00044417" w:rsidP="00044417">
      <w:pPr>
        <w:widowControl w:val="0"/>
        <w:spacing w:after="0" w:line="240" w:lineRule="auto"/>
        <w:jc w:val="both"/>
        <w:rPr>
          <w:rFonts w:ascii="Times New Roman" w:hAnsi="Times New Roman"/>
          <w:i/>
          <w:sz w:val="16"/>
          <w:szCs w:val="16"/>
        </w:rPr>
      </w:pPr>
      <w:r w:rsidRPr="00044417">
        <w:rPr>
          <w:rFonts w:ascii="Times New Roman" w:hAnsi="Times New Roman"/>
          <w:i/>
          <w:sz w:val="16"/>
          <w:szCs w:val="16"/>
        </w:rPr>
        <w:t>(наименование организации культуры, в которой проводилась оценка)</w:t>
      </w:r>
    </w:p>
    <w:tbl>
      <w:tblPr>
        <w:tblW w:w="96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40"/>
        <w:gridCol w:w="1849"/>
        <w:gridCol w:w="1526"/>
      </w:tblGrid>
      <w:tr w:rsidR="00044417" w:rsidRPr="00044417" w:rsidTr="0098333F">
        <w:trPr>
          <w:cantSplit/>
          <w:trHeight w:val="1085"/>
          <w:tblHeader/>
        </w:trPr>
        <w:tc>
          <w:tcPr>
            <w:tcW w:w="6238"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Наименование информационного объекта (требования)</w:t>
            </w:r>
          </w:p>
        </w:tc>
        <w:tc>
          <w:tcPr>
            <w:tcW w:w="18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 xml:space="preserve">Максимальное значение, балл </w:t>
            </w:r>
          </w:p>
        </w:tc>
        <w:tc>
          <w:tcPr>
            <w:tcW w:w="152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 xml:space="preserve">Фактическое значение, балл </w:t>
            </w:r>
          </w:p>
        </w:tc>
      </w:tr>
      <w:tr w:rsidR="00044417" w:rsidRPr="00044417" w:rsidTr="0098333F">
        <w:trPr>
          <w:cantSplit/>
          <w:trHeight w:val="1085"/>
          <w:tblHeader/>
        </w:trPr>
        <w:tc>
          <w:tcPr>
            <w:tcW w:w="6238"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i/>
                <w:sz w:val="20"/>
                <w:szCs w:val="20"/>
              </w:rPr>
              <w:t>Пример заполнения:</w:t>
            </w:r>
          </w:p>
        </w:tc>
        <w:tc>
          <w:tcPr>
            <w:tcW w:w="1848"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spacing w:after="0" w:line="240" w:lineRule="auto"/>
              <w:jc w:val="both"/>
              <w:rPr>
                <w:rFonts w:ascii="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spacing w:after="0" w:line="240" w:lineRule="auto"/>
              <w:jc w:val="both"/>
              <w:rPr>
                <w:rFonts w:ascii="Times New Roman" w:hAnsi="Times New Roman" w:cs="Times New Roman"/>
                <w:sz w:val="24"/>
                <w:szCs w:val="24"/>
              </w:rPr>
            </w:pPr>
          </w:p>
        </w:tc>
      </w:tr>
      <w:tr w:rsidR="00044417" w:rsidRPr="00044417" w:rsidTr="0098333F">
        <w:trPr>
          <w:cantSplit/>
        </w:trPr>
        <w:tc>
          <w:tcPr>
            <w:tcW w:w="62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Общая информация об учреждении;</w:t>
            </w:r>
          </w:p>
        </w:tc>
        <w:tc>
          <w:tcPr>
            <w:tcW w:w="18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c>
          <w:tcPr>
            <w:tcW w:w="152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r>
      <w:tr w:rsidR="00044417" w:rsidRPr="00044417" w:rsidTr="0098333F">
        <w:trPr>
          <w:cantSplit/>
        </w:trPr>
        <w:tc>
          <w:tcPr>
            <w:tcW w:w="62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Информация о государственном задании на текущий финансовый год;</w:t>
            </w:r>
          </w:p>
        </w:tc>
        <w:tc>
          <w:tcPr>
            <w:tcW w:w="18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c>
          <w:tcPr>
            <w:tcW w:w="152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r>
      <w:tr w:rsidR="00044417" w:rsidRPr="00044417" w:rsidTr="0098333F">
        <w:trPr>
          <w:cantSplit/>
        </w:trPr>
        <w:tc>
          <w:tcPr>
            <w:tcW w:w="62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Информация о выполнении государственного задания за отчетный финансовый год;</w:t>
            </w:r>
          </w:p>
        </w:tc>
        <w:tc>
          <w:tcPr>
            <w:tcW w:w="18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c>
          <w:tcPr>
            <w:tcW w:w="152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0</w:t>
            </w:r>
          </w:p>
        </w:tc>
      </w:tr>
      <w:tr w:rsidR="00044417" w:rsidRPr="00044417" w:rsidTr="0098333F">
        <w:trPr>
          <w:cantSplit/>
        </w:trPr>
        <w:tc>
          <w:tcPr>
            <w:tcW w:w="62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Информация о плане финансово-хозяйственной деятельности на текущий год;</w:t>
            </w:r>
          </w:p>
        </w:tc>
        <w:tc>
          <w:tcPr>
            <w:tcW w:w="18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c>
          <w:tcPr>
            <w:tcW w:w="152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r>
      <w:tr w:rsidR="00044417" w:rsidRPr="00044417" w:rsidTr="0098333F">
        <w:trPr>
          <w:cantSplit/>
        </w:trPr>
        <w:tc>
          <w:tcPr>
            <w:tcW w:w="62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Информация о годовой бухгалтерской отчетности за отчетный финансовый год;</w:t>
            </w:r>
          </w:p>
        </w:tc>
        <w:tc>
          <w:tcPr>
            <w:tcW w:w="18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c>
          <w:tcPr>
            <w:tcW w:w="152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r>
      <w:tr w:rsidR="00044417" w:rsidRPr="00044417" w:rsidTr="0098333F">
        <w:trPr>
          <w:cantSplit/>
        </w:trPr>
        <w:tc>
          <w:tcPr>
            <w:tcW w:w="62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Информация о результатах деятельности и об использовании имущества;</w:t>
            </w:r>
          </w:p>
        </w:tc>
        <w:tc>
          <w:tcPr>
            <w:tcW w:w="18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c>
          <w:tcPr>
            <w:tcW w:w="152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r>
      <w:tr w:rsidR="00044417" w:rsidRPr="00044417" w:rsidTr="0098333F">
        <w:trPr>
          <w:cantSplit/>
        </w:trPr>
        <w:tc>
          <w:tcPr>
            <w:tcW w:w="62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Информация о контрольных мероприятиях и их результатах за отчетный финансовый год.</w:t>
            </w:r>
          </w:p>
        </w:tc>
        <w:tc>
          <w:tcPr>
            <w:tcW w:w="18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1</w:t>
            </w:r>
          </w:p>
        </w:tc>
        <w:tc>
          <w:tcPr>
            <w:tcW w:w="152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0</w:t>
            </w:r>
          </w:p>
        </w:tc>
      </w:tr>
      <w:tr w:rsidR="00044417" w:rsidRPr="00044417" w:rsidTr="0098333F">
        <w:trPr>
          <w:cantSplit/>
          <w:trHeight w:val="60"/>
        </w:trPr>
        <w:tc>
          <w:tcPr>
            <w:tcW w:w="62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ИТОГО</w:t>
            </w:r>
          </w:p>
        </w:tc>
        <w:tc>
          <w:tcPr>
            <w:tcW w:w="184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Макс. значение</w:t>
            </w:r>
          </w:p>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7 баллов</w:t>
            </w:r>
          </w:p>
        </w:tc>
        <w:tc>
          <w:tcPr>
            <w:tcW w:w="152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spacing w:after="0" w:line="240" w:lineRule="auto"/>
              <w:jc w:val="both"/>
              <w:rPr>
                <w:rFonts w:ascii="Times New Roman" w:hAnsi="Times New Roman"/>
                <w:i/>
                <w:sz w:val="20"/>
                <w:szCs w:val="20"/>
              </w:rPr>
            </w:pPr>
            <w:r w:rsidRPr="00044417">
              <w:rPr>
                <w:rFonts w:ascii="Times New Roman" w:hAnsi="Times New Roman"/>
                <w:i/>
                <w:sz w:val="20"/>
                <w:szCs w:val="20"/>
              </w:rPr>
              <w:t>5</w:t>
            </w:r>
          </w:p>
        </w:tc>
      </w:tr>
    </w:tbl>
    <w:p w:rsidR="00044417" w:rsidRPr="00044417" w:rsidRDefault="00044417" w:rsidP="00044417">
      <w:pPr>
        <w:widowControl w:val="0"/>
        <w:spacing w:after="0" w:line="240" w:lineRule="auto"/>
        <w:jc w:val="both"/>
        <w:rPr>
          <w:rFonts w:ascii="Times New Roman" w:hAnsi="Times New Roman"/>
          <w:sz w:val="28"/>
          <w:szCs w:val="28"/>
        </w:rPr>
      </w:pPr>
      <w:r w:rsidRPr="00044417">
        <w:rPr>
          <w:rFonts w:ascii="Times New Roman" w:hAnsi="Times New Roman"/>
          <w:sz w:val="20"/>
          <w:szCs w:val="20"/>
        </w:rPr>
        <w:t xml:space="preserve">* - исходные данные и формулы для оценки уровня открытости и доступности информации на сайте www.bus.gov.ru приведены в разделе 3 Приложения 1 </w:t>
      </w:r>
    </w:p>
    <w:p w:rsidR="00044417" w:rsidRPr="00044417" w:rsidRDefault="00044417" w:rsidP="00044417">
      <w:pPr>
        <w:spacing w:after="0" w:line="240" w:lineRule="auto"/>
        <w:jc w:val="both"/>
        <w:rPr>
          <w:rFonts w:ascii="Times New Roman" w:hAnsi="Times New Roman"/>
          <w:sz w:val="28"/>
          <w:szCs w:val="28"/>
        </w:rPr>
      </w:pPr>
    </w:p>
    <w:p w:rsidR="00044417" w:rsidRPr="00044417" w:rsidRDefault="00044417" w:rsidP="00044417">
      <w:pPr>
        <w:spacing w:after="0" w:line="240" w:lineRule="auto"/>
        <w:jc w:val="both"/>
        <w:rPr>
          <w:rFonts w:ascii="Times New Roman" w:hAnsi="Times New Roman"/>
          <w:sz w:val="28"/>
          <w:szCs w:val="28"/>
        </w:rPr>
      </w:pPr>
    </w:p>
    <w:p w:rsidR="00044417" w:rsidRPr="00044417" w:rsidRDefault="00044417" w:rsidP="00044417">
      <w:pPr>
        <w:spacing w:after="0" w:line="240" w:lineRule="auto"/>
        <w:jc w:val="both"/>
        <w:rPr>
          <w:rFonts w:ascii="Times New Roman" w:hAnsi="Times New Roman"/>
          <w:sz w:val="28"/>
          <w:szCs w:val="28"/>
        </w:rPr>
      </w:pPr>
      <w:r w:rsidRPr="00044417">
        <w:rPr>
          <w:rFonts w:ascii="Times New Roman" w:hAnsi="Times New Roman"/>
          <w:sz w:val="28"/>
          <w:szCs w:val="28"/>
        </w:rPr>
        <w:lastRenderedPageBreak/>
        <w:t>Таблица 4.3</w:t>
      </w:r>
    </w:p>
    <w:p w:rsidR="00044417" w:rsidRPr="00044417" w:rsidRDefault="00044417" w:rsidP="00044417">
      <w:pPr>
        <w:widowControl w:val="0"/>
        <w:spacing w:after="0" w:line="240" w:lineRule="auto"/>
        <w:jc w:val="center"/>
        <w:rPr>
          <w:rFonts w:ascii="Times New Roman" w:hAnsi="Times New Roman"/>
          <w:b/>
          <w:sz w:val="28"/>
          <w:szCs w:val="28"/>
        </w:rPr>
      </w:pPr>
      <w:r w:rsidRPr="00044417">
        <w:rPr>
          <w:rFonts w:ascii="Times New Roman" w:hAnsi="Times New Roman"/>
          <w:b/>
          <w:sz w:val="28"/>
          <w:szCs w:val="28"/>
        </w:rPr>
        <w:t>Оценка уровня открытости и доступности информации</w:t>
      </w:r>
      <w:r w:rsidRPr="00044417">
        <w:rPr>
          <w:rFonts w:ascii="Times New Roman" w:hAnsi="Times New Roman" w:cs="Times New Roman"/>
          <w:b/>
          <w:sz w:val="28"/>
          <w:szCs w:val="28"/>
        </w:rPr>
        <w:t xml:space="preserve"> на официальном сайте</w:t>
      </w:r>
    </w:p>
    <w:p w:rsidR="00044417" w:rsidRPr="00044417" w:rsidRDefault="00044417" w:rsidP="00044417">
      <w:pPr>
        <w:widowControl w:val="0"/>
        <w:pBdr>
          <w:bottom w:val="single" w:sz="12" w:space="1" w:color="auto"/>
        </w:pBdr>
        <w:spacing w:after="0" w:line="240" w:lineRule="auto"/>
        <w:jc w:val="both"/>
        <w:rPr>
          <w:rFonts w:ascii="Times New Roman" w:hAnsi="Times New Roman"/>
          <w:sz w:val="28"/>
          <w:szCs w:val="28"/>
        </w:rPr>
      </w:pPr>
    </w:p>
    <w:p w:rsidR="00044417" w:rsidRPr="00044417" w:rsidRDefault="00044417" w:rsidP="00044417">
      <w:pPr>
        <w:widowControl w:val="0"/>
        <w:spacing w:after="0" w:line="240" w:lineRule="auto"/>
        <w:jc w:val="both"/>
        <w:rPr>
          <w:rFonts w:ascii="Times New Roman" w:hAnsi="Times New Roman"/>
          <w:i/>
          <w:sz w:val="16"/>
          <w:szCs w:val="16"/>
        </w:rPr>
      </w:pPr>
      <w:r w:rsidRPr="00044417">
        <w:rPr>
          <w:rFonts w:ascii="Times New Roman" w:hAnsi="Times New Roman"/>
          <w:i/>
          <w:sz w:val="16"/>
          <w:szCs w:val="16"/>
        </w:rPr>
        <w:t>(наименование организации культуры, в которой проводилась оценка)</w:t>
      </w:r>
    </w:p>
    <w:tbl>
      <w:tblPr>
        <w:tblStyle w:val="af4"/>
        <w:tblW w:w="9930" w:type="dxa"/>
        <w:tblInd w:w="-34" w:type="dxa"/>
        <w:tblLayout w:type="fixed"/>
        <w:tblLook w:val="04A0" w:firstRow="1" w:lastRow="0" w:firstColumn="1" w:lastColumn="0" w:noHBand="0" w:noVBand="1"/>
      </w:tblPr>
      <w:tblGrid>
        <w:gridCol w:w="6271"/>
        <w:gridCol w:w="1986"/>
        <w:gridCol w:w="1673"/>
      </w:tblGrid>
      <w:tr w:rsidR="00044417" w:rsidRPr="00044417" w:rsidTr="0098333F">
        <w:tc>
          <w:tcPr>
            <w:tcW w:w="6266"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Наименование требования/ информационного объекта*</w:t>
            </w:r>
          </w:p>
        </w:tc>
        <w:tc>
          <w:tcPr>
            <w:tcW w:w="198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Максимальное значение, баллы</w:t>
            </w:r>
          </w:p>
        </w:tc>
        <w:tc>
          <w:tcPr>
            <w:tcW w:w="1672"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Фактическое значение, баллы</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16"/>
                <w:szCs w:val="16"/>
              </w:rPr>
            </w:pPr>
            <w:r w:rsidRPr="00044417">
              <w:rPr>
                <w:rFonts w:ascii="Times New Roman" w:hAnsi="Times New Roman"/>
                <w:i/>
                <w:sz w:val="16"/>
                <w:szCs w:val="16"/>
              </w:rPr>
              <w:t>Пример заполнения: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rPr>
          <w:trHeight w:val="60"/>
        </w:trPr>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Полное наименование организации культуры, сокращенное наименование организации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Почтовый адрес, схема размещения организации культуры, схема проезда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Адрес электронной почты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Структура организации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Сведения об учредителе, учредительные документы организации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Общая информация об учреждении;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Информация о муниципальном задании на текущий финансовый год;</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Информация о выполнении муниципального задания за отчетный финансовый год;</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Информация о плане финансово-хозяйственной деятельности на текущий год;</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Информация о годовой бухгалтерской отчетности за отчетный финансовый год;</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Информация о результатах деятельности и об использовании имущества;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Информация о контрольных мероприятиях и их результатах за отчетный финансовый год.</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 xml:space="preserve">Перечень услуг, оказываемых организацией культуры. </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Ограничения по ассортименту услуг</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Ограничения по потребителям услуг.</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Дополнительные услуги, оказываемые организацией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 xml:space="preserve">Услуги, оказываемые на платной основе. </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Стоимость оказываемых услуг.</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Предоставление преимущественного права пользования услугами учреждения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Сохранение возможности навигации по сайту при отключении графических элементов оформления сайта, карта сайта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Время доступности информации с учетом перерывов в работе сайта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Наличие независимой системы учета посещений сайта.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 xml:space="preserve">Раскрытие </w:t>
            </w:r>
            <w:proofErr w:type="gramStart"/>
            <w:r w:rsidRPr="00044417">
              <w:rPr>
                <w:rFonts w:ascii="Times New Roman" w:hAnsi="Times New Roman" w:cs="Times New Roman"/>
                <w:i/>
                <w:sz w:val="16"/>
                <w:szCs w:val="16"/>
              </w:rPr>
              <w:t>информации независимой системы учета посещений сайта</w:t>
            </w:r>
            <w:proofErr w:type="gramEnd"/>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Наличие встроенной системы контекстного поиска по сайту</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Бесплатность, доступность информации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Отсутствие нарушений отображения, форматирования или иных дефектов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0,5</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Дата и время размещения информации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2</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Электронный билет организации культуры/ электронный каталог/</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Он-</w:t>
            </w:r>
            <w:proofErr w:type="spellStart"/>
            <w:r w:rsidRPr="00044417">
              <w:rPr>
                <w:rFonts w:ascii="Times New Roman" w:hAnsi="Times New Roman" w:cs="Times New Roman"/>
                <w:i/>
                <w:sz w:val="16"/>
                <w:szCs w:val="16"/>
              </w:rPr>
              <w:t>лайн</w:t>
            </w:r>
            <w:proofErr w:type="spellEnd"/>
            <w:r w:rsidRPr="00044417">
              <w:rPr>
                <w:rFonts w:ascii="Times New Roman" w:hAnsi="Times New Roman" w:cs="Times New Roman"/>
                <w:i/>
                <w:sz w:val="16"/>
                <w:szCs w:val="16"/>
              </w:rPr>
              <w:t xml:space="preserve"> регистрация/возможность бронирования билетов/электронных документов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Электронная очередь/электронная запись в учреждение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Виртуальные экскурсии по организации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Информация о руководителе организации культуры, информация об официальных мероприятиях, визитах и о рабочих поездках руководителя организации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Состав работников, фамилии, имена, отчества, должности руководящего состава организации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Режим, график работы организации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 xml:space="preserve">Телефон справочной службы, телефон руководителя организации культуры </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2</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2</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Раздел для направления предложений по улучшению качества услуг организации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Онлайн-консультант организации культуры (система мгновенных сообщений и интерактивного общения с представителем организации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 xml:space="preserve">Ссылка </w:t>
            </w:r>
            <w:proofErr w:type="gramStart"/>
            <w:r w:rsidRPr="00044417">
              <w:rPr>
                <w:rFonts w:ascii="Times New Roman" w:hAnsi="Times New Roman" w:cs="Times New Roman"/>
                <w:i/>
                <w:sz w:val="16"/>
                <w:szCs w:val="16"/>
              </w:rPr>
              <w:t>на радел</w:t>
            </w:r>
            <w:proofErr w:type="gramEnd"/>
            <w:r w:rsidRPr="00044417">
              <w:rPr>
                <w:rFonts w:ascii="Times New Roman" w:hAnsi="Times New Roman" w:cs="Times New Roman"/>
                <w:i/>
                <w:sz w:val="16"/>
                <w:szCs w:val="16"/>
              </w:rPr>
              <w:t xml:space="preserve"> оценки качества оказания услуг организации культуры (или </w:t>
            </w:r>
            <w:proofErr w:type="spellStart"/>
            <w:r w:rsidRPr="00044417">
              <w:rPr>
                <w:rFonts w:ascii="Times New Roman" w:hAnsi="Times New Roman" w:cs="Times New Roman"/>
                <w:i/>
                <w:sz w:val="16"/>
                <w:szCs w:val="16"/>
              </w:rPr>
              <w:t>виджет</w:t>
            </w:r>
            <w:proofErr w:type="spellEnd"/>
            <w:r w:rsidRPr="00044417">
              <w:rPr>
                <w:rFonts w:ascii="Times New Roman" w:hAnsi="Times New Roman" w:cs="Times New Roman"/>
                <w:i/>
                <w:sz w:val="16"/>
                <w:szCs w:val="16"/>
              </w:rPr>
              <w:t xml:space="preserve"> на сайте учреждения)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 xml:space="preserve">Ссылка (баннер) на автоматизированную систему независимой </w:t>
            </w:r>
            <w:proofErr w:type="gramStart"/>
            <w:r w:rsidRPr="00044417">
              <w:rPr>
                <w:rFonts w:ascii="Times New Roman" w:hAnsi="Times New Roman" w:cs="Times New Roman"/>
                <w:i/>
                <w:sz w:val="16"/>
                <w:szCs w:val="16"/>
              </w:rPr>
              <w:t>оценки качества оказания услуг организаций культуры</w:t>
            </w:r>
            <w:proofErr w:type="gramEnd"/>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Информационные сообщения о проведении независимой оценки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 xml:space="preserve">Порядок (методика) проведения независимой </w:t>
            </w:r>
            <w:proofErr w:type="gramStart"/>
            <w:r w:rsidRPr="00044417">
              <w:rPr>
                <w:rFonts w:ascii="Times New Roman" w:hAnsi="Times New Roman" w:cs="Times New Roman"/>
                <w:i/>
                <w:sz w:val="16"/>
                <w:szCs w:val="16"/>
              </w:rPr>
              <w:t>оценки качества услуг организации культуры</w:t>
            </w:r>
            <w:proofErr w:type="gramEnd"/>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 xml:space="preserve">Результаты независимой </w:t>
            </w:r>
            <w:proofErr w:type="gramStart"/>
            <w:r w:rsidRPr="00044417">
              <w:rPr>
                <w:rFonts w:ascii="Times New Roman" w:hAnsi="Times New Roman" w:cs="Times New Roman"/>
                <w:i/>
                <w:sz w:val="16"/>
                <w:szCs w:val="16"/>
              </w:rPr>
              <w:t>оценки качества оказания услуг организации культуры</w:t>
            </w:r>
            <w:proofErr w:type="gramEnd"/>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0</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Предложения об улучшении качества их деятельности; план по улучшению качества работы организации культуры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c>
          <w:tcPr>
            <w:tcW w:w="1672"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1</w:t>
            </w:r>
          </w:p>
        </w:tc>
      </w:tr>
      <w:tr w:rsidR="00044417" w:rsidRPr="00044417" w:rsidTr="0098333F">
        <w:tc>
          <w:tcPr>
            <w:tcW w:w="6266"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ИТОГО</w:t>
            </w:r>
          </w:p>
        </w:tc>
        <w:tc>
          <w:tcPr>
            <w:tcW w:w="1985"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Макс. значение</w:t>
            </w:r>
          </w:p>
          <w:p w:rsidR="00044417" w:rsidRPr="00044417" w:rsidRDefault="00044417" w:rsidP="00044417">
            <w:pPr>
              <w:jc w:val="both"/>
              <w:rPr>
                <w:rFonts w:ascii="Times New Roman" w:hAnsi="Times New Roman" w:cs="Times New Roman"/>
                <w:i/>
                <w:sz w:val="16"/>
                <w:szCs w:val="16"/>
              </w:rPr>
            </w:pPr>
            <w:r w:rsidRPr="00044417">
              <w:rPr>
                <w:rFonts w:ascii="Times New Roman" w:hAnsi="Times New Roman" w:cs="Times New Roman"/>
                <w:i/>
                <w:sz w:val="16"/>
                <w:szCs w:val="16"/>
              </w:rPr>
              <w:t>40 балла</w:t>
            </w:r>
          </w:p>
        </w:tc>
        <w:tc>
          <w:tcPr>
            <w:tcW w:w="1672"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cs="Times New Roman"/>
                <w:i/>
                <w:sz w:val="16"/>
                <w:szCs w:val="16"/>
              </w:rPr>
            </w:pPr>
            <w:r w:rsidRPr="00044417">
              <w:rPr>
                <w:rFonts w:ascii="Times New Roman" w:hAnsi="Times New Roman" w:cs="Times New Roman"/>
                <w:i/>
                <w:sz w:val="16"/>
                <w:szCs w:val="16"/>
              </w:rPr>
              <w:t>32</w:t>
            </w:r>
          </w:p>
        </w:tc>
      </w:tr>
    </w:tbl>
    <w:p w:rsidR="00044417" w:rsidRPr="00044417" w:rsidRDefault="00044417" w:rsidP="00044417">
      <w:pPr>
        <w:widowControl w:val="0"/>
        <w:spacing w:after="0" w:line="240" w:lineRule="auto"/>
        <w:jc w:val="both"/>
        <w:rPr>
          <w:rFonts w:ascii="Times New Roman" w:hAnsi="Times New Roman"/>
        </w:rPr>
      </w:pPr>
      <w:r w:rsidRPr="00044417">
        <w:rPr>
          <w:rFonts w:ascii="Times New Roman" w:hAnsi="Times New Roman"/>
        </w:rPr>
        <w:t xml:space="preserve">*- информационный объект - объект, расположенный на официальном сайте учреждения культуры, несущий информационную нагрузку. Формулы для оценки приведены в разделе 2 Приложения 1 </w:t>
      </w:r>
    </w:p>
    <w:p w:rsidR="00044417" w:rsidRPr="00044417" w:rsidRDefault="00044417" w:rsidP="00044417">
      <w:pPr>
        <w:widowControl w:val="0"/>
        <w:spacing w:after="0" w:line="240" w:lineRule="auto"/>
        <w:jc w:val="both"/>
        <w:rPr>
          <w:rFonts w:ascii="Times New Roman" w:hAnsi="Times New Roman"/>
        </w:rPr>
      </w:pPr>
      <w:r w:rsidRPr="00044417">
        <w:rPr>
          <w:rFonts w:ascii="Times New Roman" w:hAnsi="Times New Roman"/>
        </w:rPr>
        <w:t>Перечень информационных объектов представлен в Приложении 2.</w:t>
      </w:r>
    </w:p>
    <w:p w:rsidR="00044417" w:rsidRPr="00044417" w:rsidRDefault="00044417" w:rsidP="00044417">
      <w:pPr>
        <w:widowControl w:val="0"/>
        <w:spacing w:after="0" w:line="240" w:lineRule="auto"/>
        <w:jc w:val="both"/>
        <w:rPr>
          <w:rFonts w:ascii="Times New Roman" w:hAnsi="Times New Roman"/>
          <w:sz w:val="28"/>
          <w:szCs w:val="28"/>
        </w:rPr>
      </w:pPr>
    </w:p>
    <w:p w:rsidR="00044417" w:rsidRPr="00044417" w:rsidRDefault="00044417" w:rsidP="00044417">
      <w:pPr>
        <w:widowControl w:val="0"/>
        <w:spacing w:after="0" w:line="240" w:lineRule="auto"/>
        <w:jc w:val="both"/>
        <w:rPr>
          <w:rFonts w:ascii="Times New Roman" w:hAnsi="Times New Roman"/>
          <w:b/>
          <w:sz w:val="28"/>
          <w:szCs w:val="28"/>
        </w:rPr>
      </w:pPr>
    </w:p>
    <w:p w:rsidR="00044417" w:rsidRPr="00044417" w:rsidRDefault="00044417" w:rsidP="00044417">
      <w:pPr>
        <w:widowControl w:val="0"/>
        <w:spacing w:after="0" w:line="240" w:lineRule="auto"/>
        <w:ind w:firstLine="708"/>
        <w:jc w:val="both"/>
        <w:rPr>
          <w:rFonts w:ascii="Times New Roman" w:hAnsi="Times New Roman"/>
          <w:sz w:val="28"/>
          <w:szCs w:val="28"/>
        </w:rPr>
      </w:pPr>
      <w:r w:rsidRPr="00044417">
        <w:rPr>
          <w:rFonts w:ascii="Times New Roman" w:hAnsi="Times New Roman"/>
          <w:sz w:val="28"/>
          <w:szCs w:val="28"/>
        </w:rPr>
        <w:t>Результаты полученных оценок систематизируются и представляются в едином формате (таблица 4.4).</w:t>
      </w:r>
    </w:p>
    <w:p w:rsidR="00044417" w:rsidRPr="00044417" w:rsidRDefault="00044417" w:rsidP="00044417">
      <w:pPr>
        <w:widowControl w:val="0"/>
        <w:spacing w:after="0" w:line="240" w:lineRule="auto"/>
        <w:ind w:firstLine="708"/>
        <w:jc w:val="both"/>
        <w:rPr>
          <w:rFonts w:ascii="Times New Roman" w:hAnsi="Times New Roman"/>
          <w:sz w:val="28"/>
          <w:szCs w:val="28"/>
        </w:rPr>
      </w:pPr>
    </w:p>
    <w:p w:rsidR="00044417" w:rsidRPr="00044417" w:rsidRDefault="00044417" w:rsidP="00044417">
      <w:pPr>
        <w:widowControl w:val="0"/>
        <w:spacing w:after="0" w:line="240" w:lineRule="auto"/>
        <w:jc w:val="both"/>
        <w:rPr>
          <w:rFonts w:ascii="Times New Roman" w:hAnsi="Times New Roman"/>
          <w:sz w:val="28"/>
          <w:szCs w:val="28"/>
        </w:rPr>
      </w:pPr>
      <w:r w:rsidRPr="00044417">
        <w:rPr>
          <w:rFonts w:ascii="Times New Roman" w:hAnsi="Times New Roman"/>
          <w:sz w:val="28"/>
          <w:szCs w:val="28"/>
        </w:rPr>
        <w:t xml:space="preserve">Таблица 4.4 </w:t>
      </w:r>
    </w:p>
    <w:p w:rsidR="00044417" w:rsidRPr="00044417" w:rsidRDefault="00044417" w:rsidP="00044417">
      <w:pPr>
        <w:widowControl w:val="0"/>
        <w:spacing w:after="0" w:line="240" w:lineRule="auto"/>
        <w:jc w:val="center"/>
        <w:rPr>
          <w:rFonts w:ascii="Times New Roman" w:hAnsi="Times New Roman"/>
          <w:sz w:val="28"/>
          <w:szCs w:val="28"/>
        </w:rPr>
      </w:pPr>
      <w:r w:rsidRPr="00044417">
        <w:rPr>
          <w:rFonts w:ascii="Times New Roman" w:hAnsi="Times New Roman"/>
          <w:b/>
          <w:sz w:val="28"/>
          <w:szCs w:val="28"/>
        </w:rPr>
        <w:t xml:space="preserve">Результаты независимой оценки качества оказания услуг организациями культуры, расположенными на </w:t>
      </w:r>
      <w:proofErr w:type="spellStart"/>
      <w:proofErr w:type="gramStart"/>
      <w:r w:rsidRPr="00044417">
        <w:rPr>
          <w:rFonts w:ascii="Times New Roman" w:hAnsi="Times New Roman"/>
          <w:b/>
          <w:sz w:val="28"/>
          <w:szCs w:val="28"/>
        </w:rPr>
        <w:t>территории</w:t>
      </w:r>
      <w:proofErr w:type="gramEnd"/>
      <w:r w:rsidRPr="00044417">
        <w:rPr>
          <w:rFonts w:ascii="Times New Roman" w:hAnsi="Times New Roman"/>
          <w:sz w:val="28"/>
          <w:szCs w:val="28"/>
        </w:rPr>
        <w:t>_</w:t>
      </w:r>
      <w:r w:rsidRPr="00044417">
        <w:rPr>
          <w:rFonts w:ascii="Times New Roman" w:hAnsi="Times New Roman"/>
          <w:b/>
          <w:sz w:val="28"/>
          <w:szCs w:val="28"/>
          <w:u w:val="single"/>
        </w:rPr>
        <w:t>ЗАТО</w:t>
      </w:r>
      <w:proofErr w:type="spellEnd"/>
      <w:r w:rsidRPr="00044417">
        <w:rPr>
          <w:rFonts w:ascii="Times New Roman" w:hAnsi="Times New Roman"/>
          <w:b/>
          <w:sz w:val="28"/>
          <w:szCs w:val="28"/>
          <w:u w:val="single"/>
        </w:rPr>
        <w:t xml:space="preserve"> Шиханы</w:t>
      </w:r>
      <w:r w:rsidRPr="00044417">
        <w:rPr>
          <w:rFonts w:ascii="Times New Roman" w:hAnsi="Times New Roman"/>
          <w:b/>
          <w:sz w:val="28"/>
          <w:szCs w:val="28"/>
        </w:rPr>
        <w:t>__</w:t>
      </w:r>
    </w:p>
    <w:p w:rsidR="00044417" w:rsidRPr="00044417" w:rsidRDefault="00044417" w:rsidP="00044417">
      <w:pPr>
        <w:widowControl w:val="0"/>
        <w:spacing w:after="0" w:line="240" w:lineRule="auto"/>
        <w:jc w:val="center"/>
        <w:rPr>
          <w:rFonts w:ascii="Times New Roman" w:hAnsi="Times New Roman"/>
          <w:sz w:val="24"/>
          <w:szCs w:val="24"/>
        </w:rPr>
      </w:pPr>
      <w:r w:rsidRPr="00044417">
        <w:rPr>
          <w:rFonts w:ascii="Times New Roman" w:hAnsi="Times New Roman"/>
          <w:sz w:val="24"/>
          <w:szCs w:val="24"/>
        </w:rPr>
        <w:t>(наименование субъекта РФ)</w:t>
      </w:r>
    </w:p>
    <w:p w:rsidR="00044417" w:rsidRPr="00044417" w:rsidRDefault="00044417" w:rsidP="00044417">
      <w:pPr>
        <w:widowControl w:val="0"/>
        <w:spacing w:after="0" w:line="240" w:lineRule="auto"/>
        <w:jc w:val="both"/>
        <w:rPr>
          <w:rFonts w:ascii="Times New Roman" w:hAnsi="Times New Roman"/>
          <w:sz w:val="24"/>
          <w:szCs w:val="24"/>
        </w:rPr>
      </w:pPr>
    </w:p>
    <w:tbl>
      <w:tblPr>
        <w:tblStyle w:val="af4"/>
        <w:tblW w:w="9615" w:type="dxa"/>
        <w:tblInd w:w="137" w:type="dxa"/>
        <w:tblLayout w:type="fixed"/>
        <w:tblLook w:val="04A0" w:firstRow="1" w:lastRow="0" w:firstColumn="1" w:lastColumn="0" w:noHBand="0" w:noVBand="1"/>
      </w:tblPr>
      <w:tblGrid>
        <w:gridCol w:w="2094"/>
        <w:gridCol w:w="1844"/>
        <w:gridCol w:w="2127"/>
        <w:gridCol w:w="2269"/>
        <w:gridCol w:w="1281"/>
      </w:tblGrid>
      <w:tr w:rsidR="00044417" w:rsidRPr="00044417" w:rsidTr="0098333F">
        <w:tc>
          <w:tcPr>
            <w:tcW w:w="209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Наименование организации культуры</w:t>
            </w:r>
          </w:p>
        </w:tc>
        <w:tc>
          <w:tcPr>
            <w:tcW w:w="184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Оценка уровня удовлетворенности качеством оказываемых услуг, баллы*</w:t>
            </w:r>
          </w:p>
        </w:tc>
        <w:tc>
          <w:tcPr>
            <w:tcW w:w="2126"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Оценка уровня открытости и доступности информации организации культуры на сайте www.bus.gov.ru **</w:t>
            </w:r>
          </w:p>
        </w:tc>
        <w:tc>
          <w:tcPr>
            <w:tcW w:w="22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Оценка уровня открытости и доступности информации на официальном сайте организации, баллы***</w:t>
            </w:r>
          </w:p>
        </w:tc>
        <w:tc>
          <w:tcPr>
            <w:tcW w:w="1280"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sz w:val="24"/>
                <w:szCs w:val="24"/>
              </w:rPr>
              <w:t>Итоговая оценка</w:t>
            </w:r>
          </w:p>
        </w:tc>
      </w:tr>
      <w:tr w:rsidR="00044417" w:rsidRPr="00044417" w:rsidTr="0098333F">
        <w:tc>
          <w:tcPr>
            <w:tcW w:w="209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0"/>
                <w:szCs w:val="20"/>
              </w:rPr>
            </w:pPr>
            <w:r w:rsidRPr="00044417">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0"/>
                <w:szCs w:val="20"/>
              </w:rPr>
            </w:pPr>
            <w:r w:rsidRPr="00044417">
              <w:rPr>
                <w:rFonts w:ascii="Times New Roman" w:hAnsi="Times New Roman"/>
                <w:sz w:val="20"/>
                <w:szCs w:val="20"/>
              </w:rPr>
              <w:t>2</w:t>
            </w:r>
          </w:p>
        </w:tc>
        <w:tc>
          <w:tcPr>
            <w:tcW w:w="2126"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0"/>
                <w:szCs w:val="20"/>
              </w:rPr>
            </w:pPr>
            <w:r w:rsidRPr="00044417">
              <w:rPr>
                <w:rFonts w:ascii="Times New Roman" w:hAnsi="Times New Roman"/>
                <w:sz w:val="20"/>
                <w:szCs w:val="20"/>
              </w:rPr>
              <w:t>3</w:t>
            </w:r>
          </w:p>
        </w:tc>
        <w:tc>
          <w:tcPr>
            <w:tcW w:w="22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0"/>
                <w:szCs w:val="20"/>
              </w:rPr>
            </w:pPr>
            <w:r w:rsidRPr="00044417">
              <w:rPr>
                <w:rFonts w:ascii="Times New Roman" w:hAnsi="Times New Roman"/>
                <w:sz w:val="20"/>
                <w:szCs w:val="20"/>
              </w:rPr>
              <w:t>4</w:t>
            </w:r>
          </w:p>
        </w:tc>
        <w:tc>
          <w:tcPr>
            <w:tcW w:w="1280"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0"/>
                <w:szCs w:val="20"/>
                <w:lang w:val="en-US"/>
              </w:rPr>
            </w:pPr>
            <w:r w:rsidRPr="00044417">
              <w:rPr>
                <w:rFonts w:ascii="Times New Roman" w:hAnsi="Times New Roman"/>
                <w:sz w:val="20"/>
                <w:szCs w:val="20"/>
              </w:rPr>
              <w:t>5=</w:t>
            </w:r>
            <w:r w:rsidRPr="00044417">
              <w:rPr>
                <w:rFonts w:ascii="Times New Roman" w:hAnsi="Times New Roman"/>
                <w:sz w:val="20"/>
                <w:szCs w:val="20"/>
                <w:lang w:val="en-US"/>
              </w:rPr>
              <w:t>2+3+4</w:t>
            </w:r>
          </w:p>
        </w:tc>
      </w:tr>
      <w:tr w:rsidR="00044417" w:rsidRPr="00044417" w:rsidTr="0098333F">
        <w:tc>
          <w:tcPr>
            <w:tcW w:w="209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i/>
                <w:sz w:val="20"/>
                <w:szCs w:val="20"/>
              </w:rPr>
            </w:pPr>
            <w:r w:rsidRPr="00044417">
              <w:rPr>
                <w:rFonts w:ascii="Times New Roman" w:hAnsi="Times New Roman"/>
                <w:i/>
                <w:sz w:val="20"/>
                <w:szCs w:val="20"/>
              </w:rPr>
              <w:t xml:space="preserve">Пример заполнения: </w:t>
            </w:r>
          </w:p>
        </w:tc>
        <w:tc>
          <w:tcPr>
            <w:tcW w:w="1843"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sz w:val="20"/>
                <w:szCs w:val="20"/>
              </w:rPr>
            </w:pPr>
          </w:p>
        </w:tc>
        <w:tc>
          <w:tcPr>
            <w:tcW w:w="1280"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sz w:val="20"/>
                <w:szCs w:val="20"/>
              </w:rPr>
            </w:pPr>
          </w:p>
        </w:tc>
      </w:tr>
      <w:tr w:rsidR="00044417" w:rsidRPr="00044417" w:rsidTr="0098333F">
        <w:tc>
          <w:tcPr>
            <w:tcW w:w="209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widowControl w:val="0"/>
              <w:jc w:val="both"/>
              <w:rPr>
                <w:rFonts w:ascii="Times New Roman" w:hAnsi="Times New Roman"/>
                <w:sz w:val="24"/>
                <w:szCs w:val="24"/>
              </w:rPr>
            </w:pPr>
            <w:r w:rsidRPr="00044417">
              <w:rPr>
                <w:rFonts w:ascii="Times New Roman" w:hAnsi="Times New Roman"/>
                <w:i/>
                <w:sz w:val="20"/>
                <w:szCs w:val="20"/>
              </w:rPr>
              <w:t xml:space="preserve"> театр </w:t>
            </w:r>
          </w:p>
        </w:tc>
        <w:tc>
          <w:tcPr>
            <w:tcW w:w="1843"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i/>
                <w:sz w:val="20"/>
                <w:szCs w:val="20"/>
              </w:rPr>
            </w:pPr>
            <w:r w:rsidRPr="00044417">
              <w:rPr>
                <w:rFonts w:ascii="Times New Roman" w:hAnsi="Times New Roman" w:cs="Times New Roman"/>
                <w:i/>
                <w:sz w:val="20"/>
                <w:szCs w:val="20"/>
              </w:rPr>
              <w:t>51,70</w:t>
            </w:r>
          </w:p>
        </w:tc>
        <w:tc>
          <w:tcPr>
            <w:tcW w:w="2126"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i/>
                <w:sz w:val="20"/>
                <w:szCs w:val="20"/>
              </w:rPr>
            </w:pPr>
            <w:r w:rsidRPr="00044417">
              <w:rPr>
                <w:rFonts w:ascii="Times New Roman" w:hAnsi="Times New Roman" w:cs="Times New Roman"/>
                <w:i/>
                <w:sz w:val="20"/>
                <w:szCs w:val="20"/>
              </w:rPr>
              <w:t>5</w:t>
            </w:r>
          </w:p>
        </w:tc>
        <w:tc>
          <w:tcPr>
            <w:tcW w:w="226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i/>
                <w:sz w:val="20"/>
                <w:szCs w:val="20"/>
              </w:rPr>
            </w:pPr>
            <w:r w:rsidRPr="00044417">
              <w:rPr>
                <w:rFonts w:ascii="Times New Roman" w:hAnsi="Times New Roman" w:cs="Times New Roman"/>
                <w:i/>
                <w:sz w:val="20"/>
                <w:szCs w:val="20"/>
              </w:rPr>
              <w:t>32</w:t>
            </w:r>
          </w:p>
        </w:tc>
        <w:tc>
          <w:tcPr>
            <w:tcW w:w="1280"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jc w:val="both"/>
              <w:rPr>
                <w:rFonts w:ascii="Times New Roman" w:hAnsi="Times New Roman" w:cs="Times New Roman"/>
                <w:i/>
                <w:sz w:val="20"/>
                <w:szCs w:val="20"/>
              </w:rPr>
            </w:pPr>
            <w:r w:rsidRPr="00044417">
              <w:rPr>
                <w:rFonts w:ascii="Times New Roman" w:hAnsi="Times New Roman" w:cs="Times New Roman"/>
                <w:i/>
                <w:sz w:val="20"/>
                <w:szCs w:val="20"/>
              </w:rPr>
              <w:t>88,70</w:t>
            </w:r>
          </w:p>
        </w:tc>
      </w:tr>
      <w:tr w:rsidR="00044417" w:rsidRPr="00044417" w:rsidTr="0098333F">
        <w:tc>
          <w:tcPr>
            <w:tcW w:w="2093"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sz w:val="24"/>
                <w:szCs w:val="24"/>
              </w:rPr>
            </w:pPr>
          </w:p>
        </w:tc>
        <w:tc>
          <w:tcPr>
            <w:tcW w:w="1280" w:type="dxa"/>
            <w:tcBorders>
              <w:top w:val="single" w:sz="4" w:space="0" w:color="auto"/>
              <w:left w:val="single" w:sz="4" w:space="0" w:color="auto"/>
              <w:bottom w:val="single" w:sz="4" w:space="0" w:color="auto"/>
              <w:right w:val="single" w:sz="4" w:space="0" w:color="auto"/>
            </w:tcBorders>
          </w:tcPr>
          <w:p w:rsidR="00044417" w:rsidRPr="00044417" w:rsidRDefault="00044417" w:rsidP="00044417">
            <w:pPr>
              <w:widowControl w:val="0"/>
              <w:jc w:val="both"/>
              <w:rPr>
                <w:rFonts w:ascii="Times New Roman" w:hAnsi="Times New Roman"/>
                <w:sz w:val="24"/>
                <w:szCs w:val="24"/>
              </w:rPr>
            </w:pPr>
          </w:p>
        </w:tc>
      </w:tr>
    </w:tbl>
    <w:p w:rsidR="00044417" w:rsidRPr="00044417" w:rsidRDefault="00044417" w:rsidP="00044417">
      <w:pPr>
        <w:widowControl w:val="0"/>
        <w:spacing w:after="0" w:line="240" w:lineRule="auto"/>
        <w:jc w:val="both"/>
        <w:rPr>
          <w:rFonts w:ascii="Times New Roman" w:hAnsi="Times New Roman"/>
          <w:szCs w:val="24"/>
        </w:rPr>
      </w:pPr>
      <w:r w:rsidRPr="00044417">
        <w:rPr>
          <w:rFonts w:ascii="Times New Roman" w:hAnsi="Times New Roman"/>
          <w:szCs w:val="24"/>
        </w:rPr>
        <w:t xml:space="preserve">* - определяется на основе Таблицы </w:t>
      </w:r>
      <w:r w:rsidRPr="00044417">
        <w:rPr>
          <w:rFonts w:ascii="Times New Roman" w:hAnsi="Times New Roman"/>
          <w:szCs w:val="24"/>
          <w:lang w:val="en-US"/>
        </w:rPr>
        <w:t>4</w:t>
      </w:r>
      <w:r w:rsidRPr="00044417">
        <w:rPr>
          <w:rFonts w:ascii="Times New Roman" w:hAnsi="Times New Roman"/>
          <w:szCs w:val="24"/>
        </w:rPr>
        <w:t>.1</w:t>
      </w:r>
    </w:p>
    <w:p w:rsidR="00044417" w:rsidRPr="00044417" w:rsidRDefault="00044417" w:rsidP="00044417">
      <w:pPr>
        <w:widowControl w:val="0"/>
        <w:spacing w:after="0" w:line="240" w:lineRule="auto"/>
        <w:jc w:val="both"/>
        <w:rPr>
          <w:rFonts w:ascii="Times New Roman" w:hAnsi="Times New Roman"/>
          <w:szCs w:val="24"/>
        </w:rPr>
      </w:pPr>
      <w:r w:rsidRPr="00044417">
        <w:rPr>
          <w:rFonts w:ascii="Times New Roman" w:hAnsi="Times New Roman"/>
          <w:szCs w:val="24"/>
        </w:rPr>
        <w:t xml:space="preserve">** - определяется на основе Таблицы </w:t>
      </w:r>
      <w:r w:rsidRPr="00044417">
        <w:rPr>
          <w:rFonts w:ascii="Times New Roman" w:hAnsi="Times New Roman"/>
          <w:szCs w:val="24"/>
          <w:lang w:val="en-US"/>
        </w:rPr>
        <w:t>4</w:t>
      </w:r>
      <w:r w:rsidRPr="00044417">
        <w:rPr>
          <w:rFonts w:ascii="Times New Roman" w:hAnsi="Times New Roman"/>
          <w:szCs w:val="24"/>
        </w:rPr>
        <w:t>.2</w:t>
      </w:r>
    </w:p>
    <w:p w:rsidR="00044417" w:rsidRPr="00044417" w:rsidRDefault="00044417" w:rsidP="00044417">
      <w:pPr>
        <w:widowControl w:val="0"/>
        <w:spacing w:after="0" w:line="240" w:lineRule="auto"/>
        <w:jc w:val="both"/>
        <w:rPr>
          <w:rFonts w:ascii="Times New Roman" w:hAnsi="Times New Roman"/>
          <w:szCs w:val="24"/>
        </w:rPr>
      </w:pPr>
      <w:r w:rsidRPr="00044417">
        <w:rPr>
          <w:rFonts w:ascii="Times New Roman" w:hAnsi="Times New Roman"/>
          <w:szCs w:val="24"/>
        </w:rPr>
        <w:t xml:space="preserve">*** - определяется на основе Таблицы </w:t>
      </w:r>
      <w:r w:rsidRPr="00044417">
        <w:rPr>
          <w:rFonts w:ascii="Times New Roman" w:hAnsi="Times New Roman"/>
          <w:szCs w:val="24"/>
          <w:lang w:val="en-US"/>
        </w:rPr>
        <w:t>4</w:t>
      </w:r>
      <w:r w:rsidRPr="00044417">
        <w:rPr>
          <w:rFonts w:ascii="Times New Roman" w:hAnsi="Times New Roman"/>
          <w:szCs w:val="24"/>
        </w:rPr>
        <w:t>.3</w:t>
      </w:r>
    </w:p>
    <w:p w:rsidR="00044417" w:rsidRPr="00044417" w:rsidRDefault="00044417" w:rsidP="00044417">
      <w:pPr>
        <w:spacing w:after="0" w:line="240" w:lineRule="auto"/>
        <w:contextualSpacing/>
        <w:jc w:val="both"/>
        <w:rPr>
          <w:rFonts w:ascii="Times New Roman" w:eastAsia="Arial Unicode MS" w:hAnsi="Times New Roman" w:cs="Times New Roman"/>
          <w:sz w:val="16"/>
          <w:szCs w:val="28"/>
          <w:lang w:eastAsia="ru-RU"/>
        </w:rPr>
      </w:pPr>
    </w:p>
    <w:p w:rsidR="00044417" w:rsidRPr="00044417" w:rsidRDefault="00044417" w:rsidP="00044417">
      <w:pPr>
        <w:widowControl w:val="0"/>
        <w:spacing w:after="0" w:line="240" w:lineRule="auto"/>
        <w:ind w:firstLine="708"/>
        <w:jc w:val="both"/>
        <w:rPr>
          <w:rFonts w:ascii="Times New Roman" w:hAnsi="Times New Roman"/>
          <w:sz w:val="28"/>
          <w:szCs w:val="28"/>
        </w:rPr>
      </w:pPr>
      <w:r w:rsidRPr="00044417">
        <w:rPr>
          <w:rFonts w:ascii="Times New Roman" w:hAnsi="Times New Roman"/>
          <w:sz w:val="28"/>
          <w:szCs w:val="28"/>
        </w:rPr>
        <w:t>14. Общественный Совет рассматривает представленную  информацию о качестве оказания услуг организациями культуры.</w:t>
      </w:r>
    </w:p>
    <w:p w:rsidR="00044417" w:rsidRPr="00044417" w:rsidRDefault="00044417" w:rsidP="00044417">
      <w:pPr>
        <w:widowControl w:val="0"/>
        <w:spacing w:after="0" w:line="240" w:lineRule="auto"/>
        <w:ind w:firstLine="708"/>
        <w:jc w:val="both"/>
        <w:rPr>
          <w:rFonts w:ascii="Times New Roman" w:hAnsi="Times New Roman"/>
          <w:sz w:val="28"/>
          <w:szCs w:val="28"/>
        </w:rPr>
      </w:pPr>
      <w:r w:rsidRPr="00044417">
        <w:rPr>
          <w:rFonts w:ascii="Times New Roman" w:hAnsi="Times New Roman"/>
          <w:sz w:val="28"/>
          <w:szCs w:val="28"/>
        </w:rPr>
        <w:t xml:space="preserve">По итогам проведения анализа и обсуждения полученной  информации </w:t>
      </w:r>
      <w:r w:rsidRPr="00044417">
        <w:rPr>
          <w:rFonts w:ascii="Times New Roman" w:eastAsia="Arial Unicode MS" w:hAnsi="Times New Roman" w:cs="Times New Roman"/>
          <w:sz w:val="28"/>
          <w:szCs w:val="28"/>
          <w:lang w:eastAsia="ru-RU"/>
        </w:rPr>
        <w:t>о качестве оказания услуг О</w:t>
      </w:r>
      <w:r w:rsidRPr="00044417">
        <w:rPr>
          <w:rFonts w:ascii="Times New Roman" w:hAnsi="Times New Roman"/>
          <w:sz w:val="28"/>
          <w:szCs w:val="28"/>
        </w:rPr>
        <w:t xml:space="preserve">бщественный Совет утверждает результаты независимой оценки. </w:t>
      </w:r>
    </w:p>
    <w:p w:rsidR="00044417" w:rsidRPr="00044417" w:rsidRDefault="00044417" w:rsidP="00044417">
      <w:pPr>
        <w:widowControl w:val="0"/>
        <w:spacing w:after="0" w:line="240" w:lineRule="auto"/>
        <w:ind w:firstLine="708"/>
        <w:jc w:val="both"/>
        <w:rPr>
          <w:rFonts w:ascii="Times New Roman" w:hAnsi="Times New Roman"/>
          <w:sz w:val="28"/>
          <w:szCs w:val="28"/>
        </w:rPr>
      </w:pPr>
      <w:r w:rsidRPr="00044417">
        <w:rPr>
          <w:rFonts w:ascii="Times New Roman" w:hAnsi="Times New Roman"/>
          <w:sz w:val="28"/>
          <w:szCs w:val="28"/>
        </w:rPr>
        <w:t>На основании результатов проведения независимой оценки Общественный Совет представляет предложения по улучшению качества деятельности организаций культуры (по каждой организации культуры отдельно).</w:t>
      </w:r>
    </w:p>
    <w:p w:rsidR="00044417" w:rsidRPr="00044417" w:rsidRDefault="00044417" w:rsidP="00044417">
      <w:pPr>
        <w:widowControl w:val="0"/>
        <w:spacing w:after="0" w:line="240" w:lineRule="auto"/>
        <w:ind w:firstLine="708"/>
        <w:jc w:val="both"/>
        <w:rPr>
          <w:rFonts w:ascii="Times New Roman" w:hAnsi="Times New Roman"/>
          <w:sz w:val="28"/>
          <w:szCs w:val="28"/>
        </w:rPr>
      </w:pPr>
      <w:r w:rsidRPr="00044417">
        <w:rPr>
          <w:rFonts w:ascii="Times New Roman" w:hAnsi="Times New Roman"/>
          <w:sz w:val="28"/>
          <w:szCs w:val="28"/>
        </w:rPr>
        <w:t>Результаты проведения независимой оценки и предложения по улучшению качества деятельности организаций культуры, утвержденные общественным советом, направляются в Уполномоченный орган.</w:t>
      </w:r>
    </w:p>
    <w:p w:rsidR="00044417" w:rsidRPr="00044417" w:rsidRDefault="00044417" w:rsidP="00044417">
      <w:pPr>
        <w:widowControl w:val="0"/>
        <w:spacing w:after="0" w:line="240" w:lineRule="auto"/>
        <w:ind w:firstLine="708"/>
        <w:jc w:val="both"/>
        <w:rPr>
          <w:rFonts w:ascii="Times New Roman" w:hAnsi="Times New Roman"/>
          <w:sz w:val="28"/>
          <w:szCs w:val="28"/>
        </w:rPr>
      </w:pPr>
      <w:r w:rsidRPr="00044417">
        <w:rPr>
          <w:rFonts w:ascii="Times New Roman" w:hAnsi="Times New Roman"/>
          <w:sz w:val="28"/>
          <w:szCs w:val="28"/>
        </w:rPr>
        <w:t>15.  Уполномоченный орган</w:t>
      </w:r>
      <w:r w:rsidRPr="00044417">
        <w:rPr>
          <w:rFonts w:ascii="Times New Roman" w:eastAsia="Arial Unicode MS" w:hAnsi="Times New Roman" w:cs="Times New Roman"/>
          <w:sz w:val="28"/>
          <w:szCs w:val="28"/>
          <w:lang w:eastAsia="ru-RU"/>
        </w:rPr>
        <w:t xml:space="preserve"> в месячный срок рассматривает полученную информацию о результатах независимой оценки качества оказания </w:t>
      </w:r>
      <w:proofErr w:type="gramStart"/>
      <w:r w:rsidRPr="00044417">
        <w:rPr>
          <w:rFonts w:ascii="Times New Roman" w:eastAsia="Arial Unicode MS" w:hAnsi="Times New Roman" w:cs="Times New Roman"/>
          <w:sz w:val="28"/>
          <w:szCs w:val="28"/>
          <w:lang w:eastAsia="ru-RU"/>
        </w:rPr>
        <w:t>услуг</w:t>
      </w:r>
      <w:proofErr w:type="gramEnd"/>
      <w:r w:rsidRPr="00044417">
        <w:rPr>
          <w:rFonts w:ascii="Times New Roman" w:eastAsia="Arial Unicode MS" w:hAnsi="Times New Roman" w:cs="Times New Roman"/>
          <w:sz w:val="28"/>
          <w:szCs w:val="28"/>
          <w:lang w:eastAsia="ru-RU"/>
        </w:rPr>
        <w:t xml:space="preserve"> и учитывают ее при выработке мер по совершенствованию деятельности организаций культуры.</w:t>
      </w:r>
    </w:p>
    <w:p w:rsidR="00044417" w:rsidRPr="00044417" w:rsidRDefault="00044417" w:rsidP="00044417">
      <w:pPr>
        <w:widowControl w:val="0"/>
        <w:spacing w:after="0" w:line="240" w:lineRule="auto"/>
        <w:ind w:firstLine="708"/>
        <w:contextualSpacing/>
        <w:jc w:val="both"/>
        <w:rPr>
          <w:rFonts w:ascii="Times New Roman" w:hAnsi="Times New Roman"/>
          <w:sz w:val="28"/>
          <w:szCs w:val="28"/>
        </w:rPr>
      </w:pPr>
      <w:r w:rsidRPr="00044417">
        <w:rPr>
          <w:rFonts w:ascii="Times New Roman" w:hAnsi="Times New Roman"/>
          <w:sz w:val="28"/>
          <w:szCs w:val="28"/>
        </w:rPr>
        <w:t xml:space="preserve">16. </w:t>
      </w:r>
      <w:proofErr w:type="gramStart"/>
      <w:r w:rsidRPr="00044417">
        <w:rPr>
          <w:rFonts w:ascii="Times New Roman" w:hAnsi="Times New Roman"/>
          <w:sz w:val="28"/>
          <w:szCs w:val="28"/>
        </w:rPr>
        <w:t>Результаты проведения независимой оценки размещаются на официальном сайте для размещения информации о государственных и муниципальных учреждениях в сети «Интернет»</w:t>
      </w:r>
      <w:r w:rsidRPr="00044417">
        <w:rPr>
          <w:rFonts w:ascii="Times New Roman" w:eastAsia="Arial Unicode MS" w:hAnsi="Times New Roman" w:cs="Times New Roman"/>
          <w:sz w:val="28"/>
          <w:szCs w:val="28"/>
          <w:lang w:eastAsia="ru-RU"/>
        </w:rPr>
        <w:t xml:space="preserve"> (</w:t>
      </w:r>
      <w:hyperlink r:id="rId7" w:history="1">
        <w:r w:rsidRPr="00044417">
          <w:rPr>
            <w:rFonts w:eastAsia="Arial Unicode MS"/>
            <w:color w:val="0000FF"/>
            <w:szCs w:val="28"/>
            <w:u w:val="single"/>
            <w:lang w:val="en-US" w:eastAsia="ru-RU"/>
          </w:rPr>
          <w:t>www</w:t>
        </w:r>
        <w:r w:rsidRPr="00044417">
          <w:rPr>
            <w:rFonts w:eastAsia="Arial Unicode MS"/>
            <w:color w:val="0000FF"/>
            <w:szCs w:val="28"/>
            <w:u w:val="single"/>
            <w:lang w:eastAsia="ru-RU"/>
          </w:rPr>
          <w:t>.</w:t>
        </w:r>
        <w:r w:rsidRPr="00044417">
          <w:rPr>
            <w:rFonts w:eastAsia="Arial Unicode MS"/>
            <w:color w:val="0000FF"/>
            <w:szCs w:val="28"/>
            <w:u w:val="single"/>
            <w:lang w:val="en-US" w:eastAsia="ru-RU"/>
          </w:rPr>
          <w:t>bus</w:t>
        </w:r>
        <w:r w:rsidRPr="00044417">
          <w:rPr>
            <w:rFonts w:eastAsia="Arial Unicode MS"/>
            <w:color w:val="0000FF"/>
            <w:szCs w:val="28"/>
            <w:u w:val="single"/>
            <w:lang w:eastAsia="ru-RU"/>
          </w:rPr>
          <w:t>.</w:t>
        </w:r>
        <w:proofErr w:type="spellStart"/>
        <w:r w:rsidRPr="00044417">
          <w:rPr>
            <w:rFonts w:eastAsia="Arial Unicode MS"/>
            <w:color w:val="0000FF"/>
            <w:szCs w:val="28"/>
            <w:u w:val="single"/>
            <w:lang w:val="en-US" w:eastAsia="ru-RU"/>
          </w:rPr>
          <w:t>gov</w:t>
        </w:r>
        <w:proofErr w:type="spellEnd"/>
        <w:r w:rsidRPr="00044417">
          <w:rPr>
            <w:rFonts w:eastAsia="Arial Unicode MS"/>
            <w:color w:val="0000FF"/>
            <w:szCs w:val="28"/>
            <w:u w:val="single"/>
            <w:lang w:eastAsia="ru-RU"/>
          </w:rPr>
          <w:t>.</w:t>
        </w:r>
        <w:proofErr w:type="spellStart"/>
        <w:r w:rsidRPr="00044417">
          <w:rPr>
            <w:rFonts w:eastAsia="Arial Unicode MS"/>
            <w:color w:val="0000FF"/>
            <w:szCs w:val="28"/>
            <w:u w:val="single"/>
            <w:lang w:val="en-US" w:eastAsia="ru-RU"/>
          </w:rPr>
          <w:t>ru</w:t>
        </w:r>
        <w:proofErr w:type="spellEnd"/>
      </w:hyperlink>
      <w:r w:rsidRPr="00044417">
        <w:rPr>
          <w:rFonts w:ascii="Times New Roman" w:eastAsia="Arial Unicode MS" w:hAnsi="Times New Roman" w:cs="Times New Roman"/>
          <w:sz w:val="28"/>
          <w:szCs w:val="28"/>
          <w:lang w:eastAsia="ru-RU"/>
        </w:rPr>
        <w:t xml:space="preserve">) в соответствии с приказом Минфина России от 22.07.2015 № 116н «О составе информации о результатах независимой оценки качества образовательной деятельности организаций, осуществляющих образовательную деятельность, </w:t>
      </w:r>
      <w:r w:rsidRPr="00044417">
        <w:rPr>
          <w:rFonts w:ascii="Times New Roman" w:eastAsia="Arial Unicode MS" w:hAnsi="Times New Roman" w:cs="Times New Roman"/>
          <w:sz w:val="28"/>
          <w:szCs w:val="28"/>
          <w:lang w:eastAsia="ru-RU"/>
        </w:rPr>
        <w:lastRenderedPageBreak/>
        <w:t>оказания услуг организациями культуры, социального обслуживания, медицинскими организациями, размещаемой на официальном сайте для размещения</w:t>
      </w:r>
      <w:proofErr w:type="gramEnd"/>
      <w:r w:rsidRPr="00044417">
        <w:rPr>
          <w:rFonts w:ascii="Times New Roman" w:eastAsia="Arial Unicode MS" w:hAnsi="Times New Roman" w:cs="Times New Roman"/>
          <w:sz w:val="28"/>
          <w:szCs w:val="28"/>
          <w:lang w:eastAsia="ru-RU"/>
        </w:rPr>
        <w:t xml:space="preserve"> информации о государственных и муниципальных учреждениях в информационно-телекоммуникационной сети «Интернет» и порядке ее размещения», а также на официальном  сайте </w:t>
      </w:r>
      <w:proofErr w:type="gramStart"/>
      <w:r w:rsidRPr="00044417">
        <w:rPr>
          <w:rFonts w:ascii="Times New Roman" w:eastAsia="Arial Unicode MS" w:hAnsi="Times New Roman" w:cs="Times New Roman"/>
          <w:sz w:val="28"/>
          <w:szCs w:val="28"/>
          <w:lang w:eastAsia="ru-RU"/>
        </w:rPr>
        <w:t>администрации</w:t>
      </w:r>
      <w:proofErr w:type="gramEnd"/>
      <w:r w:rsidRPr="00044417">
        <w:rPr>
          <w:rFonts w:ascii="Times New Roman" w:eastAsia="Arial Unicode MS" w:hAnsi="Times New Roman" w:cs="Times New Roman"/>
          <w:sz w:val="28"/>
          <w:szCs w:val="28"/>
          <w:lang w:eastAsia="ru-RU"/>
        </w:rPr>
        <w:t xml:space="preserve">  ЗАТО Шиханы.</w:t>
      </w:r>
    </w:p>
    <w:p w:rsidR="00044417" w:rsidRPr="00044417" w:rsidRDefault="00044417" w:rsidP="00044417">
      <w:pPr>
        <w:spacing w:after="0" w:line="240" w:lineRule="auto"/>
        <w:jc w:val="center"/>
        <w:rPr>
          <w:rFonts w:ascii="Times New Roman" w:hAnsi="Times New Roman"/>
          <w:b/>
          <w:sz w:val="28"/>
          <w:szCs w:val="28"/>
        </w:rPr>
      </w:pPr>
    </w:p>
    <w:p w:rsidR="00044417" w:rsidRPr="00044417" w:rsidRDefault="00044417" w:rsidP="00044417">
      <w:pPr>
        <w:spacing w:after="0" w:line="240" w:lineRule="auto"/>
        <w:jc w:val="center"/>
        <w:rPr>
          <w:rFonts w:ascii="Times New Roman" w:hAnsi="Times New Roman"/>
          <w:b/>
          <w:sz w:val="28"/>
          <w:szCs w:val="28"/>
        </w:rPr>
      </w:pPr>
      <w:r w:rsidRPr="00044417">
        <w:rPr>
          <w:rFonts w:ascii="Times New Roman" w:hAnsi="Times New Roman"/>
          <w:b/>
          <w:sz w:val="28"/>
          <w:szCs w:val="28"/>
        </w:rPr>
        <w:t>Порядок измерений</w:t>
      </w:r>
    </w:p>
    <w:p w:rsidR="00044417" w:rsidRPr="00044417" w:rsidRDefault="00044417" w:rsidP="00044417">
      <w:pPr>
        <w:spacing w:after="0" w:line="240" w:lineRule="auto"/>
        <w:jc w:val="center"/>
        <w:rPr>
          <w:rFonts w:ascii="Times New Roman" w:hAnsi="Times New Roman"/>
          <w:b/>
          <w:sz w:val="28"/>
          <w:szCs w:val="28"/>
        </w:rPr>
      </w:pPr>
      <w:r w:rsidRPr="00044417">
        <w:rPr>
          <w:rFonts w:ascii="Times New Roman" w:hAnsi="Times New Roman"/>
          <w:b/>
          <w:sz w:val="28"/>
          <w:szCs w:val="28"/>
        </w:rPr>
        <w:t>при независимой оценке качества оказания услуг</w:t>
      </w:r>
    </w:p>
    <w:p w:rsidR="00044417" w:rsidRPr="00044417" w:rsidRDefault="00044417" w:rsidP="00044417">
      <w:pPr>
        <w:spacing w:after="0" w:line="240" w:lineRule="auto"/>
        <w:jc w:val="center"/>
        <w:rPr>
          <w:rFonts w:ascii="Times New Roman" w:hAnsi="Times New Roman"/>
          <w:b/>
          <w:sz w:val="28"/>
          <w:szCs w:val="28"/>
        </w:rPr>
      </w:pPr>
      <w:r w:rsidRPr="00044417">
        <w:rPr>
          <w:rFonts w:ascii="Times New Roman" w:hAnsi="Times New Roman"/>
          <w:b/>
          <w:sz w:val="28"/>
          <w:szCs w:val="28"/>
        </w:rPr>
        <w:t>организациями культуры</w:t>
      </w:r>
    </w:p>
    <w:p w:rsidR="00044417" w:rsidRPr="00044417" w:rsidRDefault="00044417" w:rsidP="00044417">
      <w:pPr>
        <w:autoSpaceDE w:val="0"/>
        <w:autoSpaceDN w:val="0"/>
        <w:adjustRightInd w:val="0"/>
        <w:spacing w:after="0" w:line="240" w:lineRule="auto"/>
        <w:jc w:val="center"/>
        <w:rPr>
          <w:rFonts w:ascii="Times New Roman" w:eastAsia="Calibri" w:hAnsi="Times New Roman" w:cs="Arial"/>
          <w:sz w:val="28"/>
          <w:szCs w:val="28"/>
        </w:rPr>
      </w:pPr>
    </w:p>
    <w:p w:rsidR="00044417" w:rsidRPr="00044417" w:rsidRDefault="00044417" w:rsidP="00044417">
      <w:pPr>
        <w:spacing w:after="0" w:line="240" w:lineRule="auto"/>
        <w:ind w:firstLine="708"/>
        <w:jc w:val="both"/>
        <w:rPr>
          <w:rFonts w:ascii="Times New Roman" w:hAnsi="Times New Roman"/>
          <w:sz w:val="28"/>
          <w:szCs w:val="28"/>
        </w:rPr>
      </w:pPr>
      <w:r w:rsidRPr="00044417">
        <w:rPr>
          <w:rFonts w:ascii="Times New Roman" w:hAnsi="Times New Roman"/>
          <w:sz w:val="28"/>
          <w:szCs w:val="28"/>
        </w:rPr>
        <w:t>1. Независимая оценка качества оказания услуг организациями культуры предусматривает оценку условий оказания услуг по таким общим критериям, как открытость и доступность информации об организации культуры; комфортность условий предоставления услуг и доступность их получения; время ожидания предоставления услуги; доброжелательность, вежливость, компетентность работников организации культуры; удовлетворенность качеством оказания услуг.</w:t>
      </w:r>
    </w:p>
    <w:p w:rsidR="00044417" w:rsidRPr="00044417" w:rsidRDefault="00044417" w:rsidP="00044417">
      <w:pPr>
        <w:spacing w:after="0" w:line="240" w:lineRule="auto"/>
        <w:ind w:firstLine="708"/>
        <w:jc w:val="both"/>
        <w:rPr>
          <w:rFonts w:ascii="Times New Roman" w:hAnsi="Times New Roman"/>
          <w:sz w:val="28"/>
          <w:szCs w:val="28"/>
        </w:rPr>
      </w:pPr>
      <w:r w:rsidRPr="00044417">
        <w:rPr>
          <w:rFonts w:ascii="Times New Roman" w:hAnsi="Times New Roman"/>
          <w:sz w:val="28"/>
          <w:szCs w:val="28"/>
        </w:rPr>
        <w:t xml:space="preserve">Расчет числовых значений показателей производится по двум направлениям, соответствующим способам оценки, указанным в методических рекомендациях: уровень открытости и доступности информации, уровень удовлетворенности качеством оказания услуг. </w:t>
      </w:r>
    </w:p>
    <w:p w:rsidR="00044417" w:rsidRPr="00044417" w:rsidRDefault="00044417" w:rsidP="00044417">
      <w:pPr>
        <w:spacing w:after="0" w:line="240" w:lineRule="auto"/>
        <w:ind w:firstLine="708"/>
        <w:jc w:val="both"/>
        <w:rPr>
          <w:rFonts w:ascii="Times New Roman" w:hAnsi="Times New Roman"/>
          <w:sz w:val="28"/>
          <w:szCs w:val="28"/>
        </w:rPr>
      </w:pPr>
      <w:r w:rsidRPr="00044417">
        <w:rPr>
          <w:rFonts w:ascii="Times New Roman" w:hAnsi="Times New Roman"/>
          <w:sz w:val="28"/>
          <w:szCs w:val="28"/>
        </w:rPr>
        <w:t xml:space="preserve">Независимая оценка качества оказания услуг организациями культуры измеряется в баллах. Минимальное значение – 0 баллов, максимальное значение - 100 баллов. </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sz w:val="28"/>
          <w:szCs w:val="28"/>
        </w:rPr>
        <w:t>Независимая оценка качества оказания услуг i-ой организацией культуры</w:t>
      </w:r>
      <w:proofErr w:type="gramStart"/>
      <w:r w:rsidRPr="00044417">
        <w:rPr>
          <w:rFonts w:ascii="Times New Roman" w:hAnsi="Times New Roman"/>
          <w:sz w:val="28"/>
          <w:szCs w:val="28"/>
        </w:rPr>
        <w:t xml:space="preserve"> (</w:t>
      </w: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i</m:t>
            </m:r>
          </m:sub>
        </m:sSub>
      </m:oMath>
      <w:r w:rsidRPr="00044417">
        <w:rPr>
          <w:rFonts w:ascii="Times New Roman" w:hAnsi="Times New Roman"/>
          <w:sz w:val="28"/>
          <w:szCs w:val="28"/>
        </w:rPr>
        <w:t xml:space="preserve">), </w:t>
      </w:r>
      <w:proofErr w:type="gramEnd"/>
      <w:r w:rsidRPr="00044417">
        <w:rPr>
          <w:rFonts w:ascii="Times New Roman" w:hAnsi="Times New Roman"/>
          <w:sz w:val="28"/>
          <w:szCs w:val="28"/>
        </w:rPr>
        <w:t>определяется по формуле:</w:t>
      </w:r>
    </w:p>
    <w:p w:rsidR="00044417" w:rsidRPr="00044417" w:rsidRDefault="00044417" w:rsidP="00044417">
      <w:pPr>
        <w:spacing w:after="0" w:line="24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i</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удовл</m:t>
            </m:r>
          </m:sup>
        </m:sSubSup>
      </m:oMath>
      <w:r w:rsidRPr="00044417">
        <w:rPr>
          <w:rFonts w:ascii="Times New Roman" w:hAnsi="Times New Roman" w:cs="Times New Roman"/>
          <w:sz w:val="28"/>
          <w:szCs w:val="28"/>
        </w:rPr>
        <w:t>, где:</w:t>
      </w:r>
    </w:p>
    <w:p w:rsidR="00044417" w:rsidRPr="00044417" w:rsidRDefault="00044417" w:rsidP="00044417">
      <w:pPr>
        <w:spacing w:after="0" w:line="240" w:lineRule="auto"/>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m:t>
            </m:r>
          </m:sup>
        </m:sSubSup>
      </m:oMath>
      <w:r w:rsidRPr="00044417">
        <w:rPr>
          <w:rFonts w:ascii="Times New Roman" w:hAnsi="Times New Roman" w:cs="Times New Roman"/>
          <w:sz w:val="28"/>
          <w:szCs w:val="28"/>
        </w:rPr>
        <w:t xml:space="preserve">-  </w:t>
      </w:r>
      <w:r w:rsidRPr="00044417">
        <w:rPr>
          <w:rFonts w:ascii="Times New Roman" w:hAnsi="Times New Roman"/>
          <w:sz w:val="28"/>
          <w:szCs w:val="28"/>
        </w:rPr>
        <w:t>уровень открытости и доступности информации</w:t>
      </w:r>
      <w:r w:rsidRPr="00044417">
        <w:rPr>
          <w:rFonts w:ascii="Times New Roman" w:hAnsi="Times New Roman" w:cs="Times New Roman"/>
          <w:sz w:val="28"/>
          <w:szCs w:val="28"/>
        </w:rPr>
        <w:t xml:space="preserve"> для i-ой организации культуры;</w:t>
      </w:r>
    </w:p>
    <w:p w:rsidR="00044417" w:rsidRPr="00044417" w:rsidRDefault="00044417" w:rsidP="00044417">
      <w:pPr>
        <w:spacing w:after="0" w:line="240" w:lineRule="auto"/>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удовл</m:t>
            </m:r>
          </m:sup>
        </m:sSubSup>
      </m:oMath>
      <w:r w:rsidRPr="00044417">
        <w:rPr>
          <w:rFonts w:ascii="Times New Roman" w:hAnsi="Times New Roman" w:cs="Times New Roman"/>
          <w:sz w:val="28"/>
          <w:szCs w:val="28"/>
        </w:rPr>
        <w:t xml:space="preserve"> - </w:t>
      </w:r>
      <w:r w:rsidRPr="00044417">
        <w:rPr>
          <w:rFonts w:ascii="Times New Roman" w:hAnsi="Times New Roman"/>
          <w:sz w:val="28"/>
          <w:szCs w:val="28"/>
        </w:rPr>
        <w:t xml:space="preserve">уровень удовлетворенности качеством оказания услуг </w:t>
      </w:r>
      <w:r w:rsidRPr="00044417">
        <w:rPr>
          <w:rFonts w:ascii="Times New Roman" w:hAnsi="Times New Roman" w:cs="Times New Roman"/>
          <w:sz w:val="28"/>
          <w:szCs w:val="28"/>
        </w:rPr>
        <w:t>i-ой организацией культуры.</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Уровень открытости и доступности информации для i-ой организации культуры определяется по формуле:</w:t>
      </w:r>
    </w:p>
    <w:p w:rsidR="00044417" w:rsidRPr="00044417" w:rsidRDefault="00044417" w:rsidP="00044417">
      <w:pPr>
        <w:spacing w:after="0" w:line="240" w:lineRule="auto"/>
        <w:jc w:val="both"/>
        <w:rPr>
          <w:rFonts w:ascii="Times New Roman" w:hAnsi="Times New Roman" w:cs="Times New Roman"/>
          <w:sz w:val="28"/>
          <w:szCs w:val="28"/>
        </w:rPr>
      </w:pP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откр_сайт</m:t>
            </m:r>
          </m:sup>
        </m:sSubSup>
        <m:r>
          <w:rPr>
            <w:rFonts w:ascii="Cambria Math" w:hAnsi="Cambria Math" w:cs="Times New Roman"/>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откр_ГМУ</m:t>
            </m:r>
          </m:sup>
        </m:sSubSup>
      </m:oMath>
      <w:r w:rsidRPr="00044417">
        <w:rPr>
          <w:rFonts w:ascii="Times New Roman" w:hAnsi="Times New Roman" w:cs="Times New Roman"/>
          <w:sz w:val="28"/>
          <w:szCs w:val="28"/>
        </w:rPr>
        <w:t>, где:</w:t>
      </w:r>
    </w:p>
    <w:p w:rsidR="00044417" w:rsidRPr="00044417" w:rsidRDefault="00044417" w:rsidP="00044417">
      <w:pPr>
        <w:spacing w:after="0" w:line="240" w:lineRule="auto"/>
        <w:jc w:val="both"/>
        <w:rPr>
          <w:rFonts w:ascii="Times New Roman" w:hAnsi="Times New Roman" w:cs="Times New Roman"/>
          <w:sz w:val="28"/>
          <w:szCs w:val="28"/>
        </w:rPr>
      </w:pPr>
    </w:p>
    <w:p w:rsidR="00044417" w:rsidRPr="00044417" w:rsidRDefault="00044417" w:rsidP="00044417">
      <w:pPr>
        <w:spacing w:after="0" w:line="240" w:lineRule="auto"/>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откр_сайт</m:t>
            </m:r>
          </m:sup>
        </m:sSubSup>
      </m:oMath>
      <w:r w:rsidRPr="00044417">
        <w:rPr>
          <w:rFonts w:ascii="Times New Roman" w:hAnsi="Times New Roman" w:cs="Times New Roman"/>
          <w:sz w:val="28"/>
          <w:szCs w:val="28"/>
        </w:rPr>
        <w:t xml:space="preserve">-  </w:t>
      </w:r>
      <w:r w:rsidRPr="00044417">
        <w:rPr>
          <w:rFonts w:ascii="Times New Roman" w:hAnsi="Times New Roman"/>
          <w:sz w:val="28"/>
          <w:szCs w:val="28"/>
        </w:rPr>
        <w:t>уровень открытости и доступности информации</w:t>
      </w:r>
      <w:r w:rsidRPr="00044417">
        <w:rPr>
          <w:rFonts w:ascii="Times New Roman" w:hAnsi="Times New Roman" w:cs="Times New Roman"/>
          <w:sz w:val="28"/>
          <w:szCs w:val="28"/>
        </w:rPr>
        <w:t xml:space="preserve"> на официальном сайте i-ой организации культуры;</w:t>
      </w:r>
    </w:p>
    <w:p w:rsidR="00044417" w:rsidRPr="00044417" w:rsidRDefault="00044417" w:rsidP="00044417">
      <w:pPr>
        <w:spacing w:after="0" w:line="240" w:lineRule="auto"/>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откр_ГМУ</m:t>
            </m:r>
          </m:sup>
        </m:sSubSup>
      </m:oMath>
      <w:r w:rsidRPr="00044417">
        <w:rPr>
          <w:rFonts w:ascii="Times New Roman" w:hAnsi="Times New Roman" w:cs="Times New Roman"/>
          <w:sz w:val="28"/>
          <w:szCs w:val="28"/>
        </w:rPr>
        <w:t xml:space="preserve"> - </w:t>
      </w:r>
      <w:r w:rsidRPr="00044417">
        <w:rPr>
          <w:rFonts w:ascii="Times New Roman" w:hAnsi="Times New Roman"/>
          <w:sz w:val="28"/>
          <w:szCs w:val="28"/>
        </w:rPr>
        <w:t xml:space="preserve">уровень открытости и доступности информации </w:t>
      </w:r>
      <w:r w:rsidRPr="00044417">
        <w:rPr>
          <w:rFonts w:ascii="Times New Roman" w:hAnsi="Times New Roman" w:cs="Times New Roman"/>
          <w:sz w:val="28"/>
          <w:szCs w:val="28"/>
        </w:rPr>
        <w:t xml:space="preserve">i-ой организации культуры на Официальном сайте для размещения информации о государственных и муниципальных учреждениях </w:t>
      </w:r>
      <w:r w:rsidRPr="00044417">
        <w:rPr>
          <w:rFonts w:ascii="Times New Roman" w:hAnsi="Times New Roman"/>
          <w:sz w:val="28"/>
          <w:szCs w:val="28"/>
          <w:lang w:val="en-US"/>
        </w:rPr>
        <w:t>www</w:t>
      </w:r>
      <w:r w:rsidRPr="00044417">
        <w:rPr>
          <w:rFonts w:ascii="Times New Roman" w:hAnsi="Times New Roman"/>
          <w:sz w:val="28"/>
          <w:szCs w:val="28"/>
        </w:rPr>
        <w:t>.</w:t>
      </w:r>
      <w:r w:rsidRPr="00044417">
        <w:rPr>
          <w:rFonts w:ascii="Times New Roman" w:hAnsi="Times New Roman"/>
          <w:sz w:val="28"/>
          <w:szCs w:val="28"/>
          <w:lang w:val="en-US"/>
        </w:rPr>
        <w:t>bus</w:t>
      </w:r>
      <w:r w:rsidRPr="00044417">
        <w:rPr>
          <w:rFonts w:ascii="Times New Roman" w:hAnsi="Times New Roman"/>
          <w:sz w:val="28"/>
          <w:szCs w:val="28"/>
        </w:rPr>
        <w:t>.</w:t>
      </w:r>
      <w:proofErr w:type="spellStart"/>
      <w:r w:rsidRPr="00044417">
        <w:rPr>
          <w:rFonts w:ascii="Times New Roman" w:hAnsi="Times New Roman"/>
          <w:sz w:val="28"/>
          <w:szCs w:val="28"/>
          <w:lang w:val="en-US"/>
        </w:rPr>
        <w:t>gov</w:t>
      </w:r>
      <w:proofErr w:type="spellEnd"/>
      <w:r w:rsidRPr="00044417">
        <w:rPr>
          <w:rFonts w:ascii="Times New Roman" w:hAnsi="Times New Roman"/>
          <w:sz w:val="28"/>
          <w:szCs w:val="28"/>
        </w:rPr>
        <w:t>.</w:t>
      </w:r>
      <w:proofErr w:type="spellStart"/>
      <w:r w:rsidRPr="00044417">
        <w:rPr>
          <w:rFonts w:ascii="Times New Roman" w:hAnsi="Times New Roman"/>
          <w:sz w:val="28"/>
          <w:szCs w:val="28"/>
          <w:lang w:val="en-US"/>
        </w:rPr>
        <w:t>ru</w:t>
      </w:r>
      <w:proofErr w:type="spellEnd"/>
      <w:r w:rsidRPr="00044417">
        <w:rPr>
          <w:rFonts w:ascii="Times New Roman" w:hAnsi="Times New Roman" w:cs="Times New Roman"/>
          <w:sz w:val="28"/>
          <w:szCs w:val="28"/>
        </w:rPr>
        <w:t>.</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lastRenderedPageBreak/>
        <w:t xml:space="preserve">2. </w:t>
      </w:r>
      <w:r w:rsidRPr="00044417">
        <w:rPr>
          <w:rFonts w:ascii="Times New Roman" w:hAnsi="Times New Roman"/>
          <w:sz w:val="28"/>
          <w:szCs w:val="28"/>
        </w:rPr>
        <w:t>Уровень открытости и доступности информации</w:t>
      </w:r>
      <w:r w:rsidRPr="00044417">
        <w:rPr>
          <w:rFonts w:ascii="Times New Roman" w:hAnsi="Times New Roman" w:cs="Times New Roman"/>
          <w:sz w:val="28"/>
          <w:szCs w:val="28"/>
        </w:rPr>
        <w:t xml:space="preserve"> на официальном сайте i-ой организации культуры отражает полноту и качество информации об организации культуры, размещаемой на официальном сайте организации культуры в сети «Интернет».</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2.1. </w:t>
      </w:r>
      <w:r w:rsidRPr="00044417">
        <w:rPr>
          <w:rFonts w:ascii="Times New Roman" w:hAnsi="Times New Roman"/>
          <w:sz w:val="28"/>
          <w:szCs w:val="28"/>
        </w:rPr>
        <w:t>Уровень открытости и доступности информации</w:t>
      </w:r>
      <w:r w:rsidRPr="00044417">
        <w:rPr>
          <w:rFonts w:ascii="Times New Roman" w:hAnsi="Times New Roman" w:cs="Times New Roman"/>
          <w:sz w:val="28"/>
          <w:szCs w:val="28"/>
        </w:rPr>
        <w:t xml:space="preserve"> на официальном сайте i-ой организации культуры (</w:t>
      </w: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откр_сайт</m:t>
            </m:r>
          </m:sup>
        </m:sSubSup>
      </m:oMath>
      <w:r w:rsidRPr="00044417">
        <w:rPr>
          <w:rFonts w:ascii="Times New Roman" w:hAnsi="Times New Roman" w:cs="Times New Roman"/>
          <w:sz w:val="28"/>
          <w:szCs w:val="28"/>
        </w:rPr>
        <w:t>) определяется по формуле:</w:t>
      </w:r>
    </w:p>
    <w:p w:rsidR="00044417" w:rsidRPr="00044417" w:rsidRDefault="00044417" w:rsidP="00044417">
      <w:pPr>
        <w:spacing w:after="0" w:line="240" w:lineRule="auto"/>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откр_сайт</m:t>
            </m:r>
          </m:sup>
        </m:sSubSup>
        <m:r>
          <w:rPr>
            <w:rFonts w:ascii="Cambria Math" w:hAnsi="Cambria Math" w:cs="Times New Roman"/>
            <w:sz w:val="28"/>
            <w:szCs w:val="28"/>
          </w:rPr>
          <m:t>=</m:t>
        </m:r>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k</m:t>
            </m:r>
          </m:sub>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ik</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lang w:val="en-US"/>
                  </w:rPr>
                  <m:t>ik</m:t>
                </m:r>
              </m:sub>
            </m:sSub>
          </m:e>
        </m:nary>
      </m:oMath>
      <w:r w:rsidRPr="00044417">
        <w:rPr>
          <w:rFonts w:ascii="Times New Roman" w:hAnsi="Times New Roman" w:cs="Times New Roman"/>
          <w:sz w:val="28"/>
          <w:szCs w:val="28"/>
        </w:rPr>
        <w:t>, где:</w:t>
      </w:r>
    </w:p>
    <w:p w:rsidR="00044417" w:rsidRPr="00044417" w:rsidRDefault="00044417" w:rsidP="00044417">
      <w:pPr>
        <w:spacing w:after="0" w:line="240" w:lineRule="auto"/>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ik</m:t>
            </m:r>
          </m:sub>
        </m:sSub>
      </m:oMath>
      <w:r w:rsidRPr="00044417">
        <w:rPr>
          <w:rFonts w:ascii="Times New Roman" w:hAnsi="Times New Roman" w:cs="Times New Roman"/>
          <w:sz w:val="28"/>
          <w:szCs w:val="28"/>
        </w:rPr>
        <w:t xml:space="preserve"> - степень поисковой доступности k-ого информационного объекта, размещенного на официальном сайте  i-ой организации культуры;</w:t>
      </w:r>
    </w:p>
    <w:p w:rsidR="00044417" w:rsidRPr="00044417" w:rsidRDefault="00044417" w:rsidP="00044417">
      <w:pPr>
        <w:spacing w:after="0" w:line="240" w:lineRule="auto"/>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Z</m:t>
            </m:r>
          </m:e>
          <m:sub>
            <m:r>
              <m:rPr>
                <m:sty m:val="p"/>
              </m:rPr>
              <w:rPr>
                <w:rFonts w:ascii="Cambria Math" w:hAnsi="Cambria Math" w:cs="Times New Roman"/>
                <w:sz w:val="28"/>
                <w:szCs w:val="28"/>
              </w:rPr>
              <m:t>ik</m:t>
            </m:r>
          </m:sub>
        </m:sSub>
      </m:oMath>
      <w:r w:rsidRPr="00044417">
        <w:rPr>
          <w:rFonts w:ascii="Times New Roman" w:hAnsi="Times New Roman" w:cs="Times New Roman"/>
          <w:sz w:val="28"/>
          <w:szCs w:val="28"/>
        </w:rPr>
        <w:t xml:space="preserve"> - уровень значимости k-ого информационного объекта, размещенного на официальном сайте  i-ой организации культуры (см. Приложение 2 настоящих методических рекомендаций). </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2.2. Степень поисковой доступности k-ого информационного объекта, размещенного на официальном сайте i-ой организации культуры, определяется по формуле:</w:t>
      </w:r>
    </w:p>
    <w:p w:rsidR="00044417" w:rsidRPr="00044417" w:rsidRDefault="00044417" w:rsidP="00044417">
      <w:pPr>
        <w:spacing w:after="0" w:line="240" w:lineRule="auto"/>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w:rPr>
                  <w:rFonts w:ascii="Cambria Math" w:hAnsi="Cambria Math" w:cs="Times New Roman"/>
                  <w:sz w:val="28"/>
                  <w:szCs w:val="28"/>
                </w:rPr>
                <m:t>P</m:t>
              </m:r>
            </m:e>
            <m:sub>
              <m:r>
                <w:rPr>
                  <w:rFonts w:ascii="Cambria Math" w:hAnsi="Cambria Math" w:cs="Times New Roman"/>
                  <w:sz w:val="28"/>
                  <w:szCs w:val="28"/>
                </w:rPr>
                <m:t>ik</m:t>
              </m:r>
            </m:sub>
          </m:sSub>
          <m:r>
            <w:rPr>
              <w:rFonts w:ascii="Cambria Math" w:hAnsi="Cambria Math" w:cs="Times New Roman"/>
              <w:sz w:val="28"/>
              <w:szCs w:val="28"/>
            </w:rPr>
            <m:t>=</m:t>
          </m:r>
          <m:d>
            <m:dPr>
              <m:begChr m:val="{"/>
              <m:endChr m:val=""/>
              <m:ctrlPr>
                <w:rPr>
                  <w:rFonts w:ascii="Cambria Math" w:hAnsi="Cambria Math" w:cs="Times New Roman"/>
                  <w:i/>
                  <w:sz w:val="28"/>
                  <w:szCs w:val="28"/>
                </w:rPr>
              </m:ctrlPr>
            </m:dPr>
            <m:e>
              <m:m>
                <m:mPr>
                  <m:mcs>
                    <m:mc>
                      <m:mcPr>
                        <m:count m:val="1"/>
                        <m:mcJc m:val="center"/>
                      </m:mcPr>
                    </m:mc>
                  </m:mcs>
                  <m:ctrlPr>
                    <w:rPr>
                      <w:rFonts w:ascii="Cambria Math" w:hAnsi="Cambria Math" w:cs="Times New Roman"/>
                      <w:i/>
                      <w:sz w:val="28"/>
                      <w:szCs w:val="28"/>
                    </w:rPr>
                  </m:ctrlPr>
                </m:mPr>
                <m:mr>
                  <m:e>
                    <m:r>
                      <w:rPr>
                        <w:rFonts w:ascii="Cambria Math" w:hAnsi="Cambria Math" w:cs="Times New Roman"/>
                        <w:sz w:val="28"/>
                        <w:szCs w:val="28"/>
                      </w:rPr>
                      <m:t xml:space="preserve">0,                   </m:t>
                    </m:r>
                    <m:r>
                      <m:rPr>
                        <m:sty m:val="p"/>
                      </m:rPr>
                      <w:rPr>
                        <w:rFonts w:ascii="Cambria Math" w:hAnsi="Cambria Math" w:cs="Times New Roman"/>
                        <w:sz w:val="28"/>
                        <w:szCs w:val="28"/>
                      </w:rPr>
                      <m:t xml:space="preserve">информационный объект не найден  </m:t>
                    </m:r>
                    <m:r>
                      <w:rPr>
                        <w:rFonts w:ascii="Cambria Math" w:hAnsi="Cambria Math" w:cs="Times New Roman"/>
                        <w:sz w:val="28"/>
                        <w:szCs w:val="28"/>
                      </w:rPr>
                      <m:t xml:space="preserve"> </m:t>
                    </m:r>
                  </m:e>
                </m:mr>
                <m:mr>
                  <m:e>
                    <m:r>
                      <w:rPr>
                        <w:rFonts w:ascii="Cambria Math" w:hAnsi="Cambria Math" w:cs="Times New Roman"/>
                        <w:sz w:val="28"/>
                        <w:szCs w:val="28"/>
                      </w:rPr>
                      <m:t xml:space="preserve">0,5,    объект найден на сайте средствами поисковой системы </m:t>
                    </m:r>
                  </m:e>
                </m:mr>
                <m:mr>
                  <m:e>
                    <m:r>
                      <w:rPr>
                        <w:rFonts w:ascii="Cambria Math" w:hAnsi="Cambria Math" w:cs="Times New Roman"/>
                        <w:sz w:val="28"/>
                        <w:szCs w:val="28"/>
                      </w:rPr>
                      <m:t>1,  информационный объект найден на сайте</m:t>
                    </m:r>
                  </m:e>
                </m:mr>
              </m:m>
            </m:e>
          </m:d>
        </m:oMath>
      </m:oMathPara>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2.3. Алгоритм поиска информационных объектов:</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Поиск информационных объектов на официальном сайте организации культуры осуществлялся с использованием внутренней навигационной системы сайта в виде меню, карты сайта, ссылок и баннеров. </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Осуществляется оценка степени поисковой доступности простого информационного объекта с учетом следующего правила (схемы): путем последовательного поиска устанавливается одно из следующих значении</w:t>
      </w:r>
      <w:r w:rsidRPr="00044417">
        <w:rPr>
          <w:rFonts w:ascii="Cambria Math" w:hAnsi="Cambria Math" w:cs="Cambria Math"/>
          <w:sz w:val="28"/>
          <w:szCs w:val="28"/>
        </w:rPr>
        <w:t>̆</w:t>
      </w:r>
      <w:r w:rsidRPr="00044417">
        <w:rPr>
          <w:rFonts w:ascii="Times New Roman" w:hAnsi="Times New Roman" w:cs="Times New Roman"/>
          <w:sz w:val="28"/>
          <w:szCs w:val="28"/>
        </w:rPr>
        <w:t xml:space="preserve"> оценки для информационного объекта: </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«1» –информационный объект найден на официальном сайте путем последовательного перехода по гиперссылкам, начиная с главной страницы сайта, при этом число переходов не превышает 2; </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«0,5» –информационный объект найден на официальном сайте при помощи поисковой системы в сети «Интернет», число переходов от 3 до 10; </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«0» –информационный объект не найден (число переходов превышает 10). </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3. </w:t>
      </w:r>
      <w:r w:rsidRPr="00044417">
        <w:rPr>
          <w:rFonts w:ascii="Times New Roman" w:hAnsi="Times New Roman"/>
          <w:sz w:val="28"/>
          <w:szCs w:val="28"/>
        </w:rPr>
        <w:t xml:space="preserve">Уровень открытости и доступности информации </w:t>
      </w:r>
      <w:r w:rsidRPr="00044417">
        <w:rPr>
          <w:rFonts w:ascii="Times New Roman" w:hAnsi="Times New Roman" w:cs="Times New Roman"/>
          <w:sz w:val="28"/>
          <w:szCs w:val="28"/>
        </w:rPr>
        <w:t xml:space="preserve">организации культуры на Официальном сайте для размещения информации о государственных и муниципальных учреждениях </w:t>
      </w:r>
      <w:r w:rsidRPr="00044417">
        <w:rPr>
          <w:rFonts w:ascii="Times New Roman" w:hAnsi="Times New Roman"/>
          <w:sz w:val="28"/>
          <w:szCs w:val="28"/>
          <w:lang w:val="en-US"/>
        </w:rPr>
        <w:t>www</w:t>
      </w:r>
      <w:r w:rsidRPr="00044417">
        <w:rPr>
          <w:rFonts w:ascii="Times New Roman" w:hAnsi="Times New Roman"/>
          <w:sz w:val="28"/>
          <w:szCs w:val="28"/>
        </w:rPr>
        <w:t>.</w:t>
      </w:r>
      <w:r w:rsidRPr="00044417">
        <w:rPr>
          <w:rFonts w:ascii="Times New Roman" w:hAnsi="Times New Roman"/>
          <w:sz w:val="28"/>
          <w:szCs w:val="28"/>
          <w:lang w:val="en-US"/>
        </w:rPr>
        <w:t>bus</w:t>
      </w:r>
      <w:r w:rsidRPr="00044417">
        <w:rPr>
          <w:rFonts w:ascii="Times New Roman" w:hAnsi="Times New Roman"/>
          <w:sz w:val="28"/>
          <w:szCs w:val="28"/>
        </w:rPr>
        <w:t>.</w:t>
      </w:r>
      <w:proofErr w:type="spellStart"/>
      <w:r w:rsidRPr="00044417">
        <w:rPr>
          <w:rFonts w:ascii="Times New Roman" w:hAnsi="Times New Roman"/>
          <w:sz w:val="28"/>
          <w:szCs w:val="28"/>
          <w:lang w:val="en-US"/>
        </w:rPr>
        <w:t>gov</w:t>
      </w:r>
      <w:proofErr w:type="spellEnd"/>
      <w:r w:rsidRPr="00044417">
        <w:rPr>
          <w:rFonts w:ascii="Times New Roman" w:hAnsi="Times New Roman"/>
          <w:sz w:val="28"/>
          <w:szCs w:val="28"/>
        </w:rPr>
        <w:t>.</w:t>
      </w:r>
      <w:proofErr w:type="spellStart"/>
      <w:r w:rsidRPr="00044417">
        <w:rPr>
          <w:rFonts w:ascii="Times New Roman" w:hAnsi="Times New Roman"/>
          <w:sz w:val="28"/>
          <w:szCs w:val="28"/>
          <w:lang w:val="en-US"/>
        </w:rPr>
        <w:t>ru</w:t>
      </w:r>
      <w:proofErr w:type="spellEnd"/>
      <w:r w:rsidRPr="00044417">
        <w:rPr>
          <w:rFonts w:ascii="Times New Roman" w:hAnsi="Times New Roman"/>
          <w:sz w:val="28"/>
          <w:szCs w:val="28"/>
        </w:rPr>
        <w:t xml:space="preserve"> отражает </w:t>
      </w:r>
      <w:r w:rsidRPr="00044417">
        <w:rPr>
          <w:rFonts w:ascii="Times New Roman" w:hAnsi="Times New Roman" w:cs="Times New Roman"/>
          <w:sz w:val="28"/>
          <w:szCs w:val="28"/>
        </w:rPr>
        <w:t xml:space="preserve">полноту и качество информации об организации культуры, размещаемой на сайте </w:t>
      </w:r>
      <w:r w:rsidRPr="00044417">
        <w:rPr>
          <w:rFonts w:ascii="Times New Roman" w:hAnsi="Times New Roman"/>
          <w:sz w:val="28"/>
          <w:szCs w:val="28"/>
          <w:lang w:val="en-US"/>
        </w:rPr>
        <w:t>www</w:t>
      </w:r>
      <w:r w:rsidRPr="00044417">
        <w:rPr>
          <w:rFonts w:ascii="Times New Roman" w:hAnsi="Times New Roman"/>
          <w:sz w:val="28"/>
          <w:szCs w:val="28"/>
        </w:rPr>
        <w:t>.</w:t>
      </w:r>
      <w:r w:rsidRPr="00044417">
        <w:rPr>
          <w:rFonts w:ascii="Times New Roman" w:hAnsi="Times New Roman"/>
          <w:sz w:val="28"/>
          <w:szCs w:val="28"/>
          <w:lang w:val="en-US"/>
        </w:rPr>
        <w:t>bus</w:t>
      </w:r>
      <w:r w:rsidRPr="00044417">
        <w:rPr>
          <w:rFonts w:ascii="Times New Roman" w:hAnsi="Times New Roman"/>
          <w:sz w:val="28"/>
          <w:szCs w:val="28"/>
        </w:rPr>
        <w:t>.</w:t>
      </w:r>
      <w:proofErr w:type="spellStart"/>
      <w:r w:rsidRPr="00044417">
        <w:rPr>
          <w:rFonts w:ascii="Times New Roman" w:hAnsi="Times New Roman"/>
          <w:sz w:val="28"/>
          <w:szCs w:val="28"/>
          <w:lang w:val="en-US"/>
        </w:rPr>
        <w:t>gov</w:t>
      </w:r>
      <w:proofErr w:type="spellEnd"/>
      <w:r w:rsidRPr="00044417">
        <w:rPr>
          <w:rFonts w:ascii="Times New Roman" w:hAnsi="Times New Roman"/>
          <w:sz w:val="28"/>
          <w:szCs w:val="28"/>
        </w:rPr>
        <w:t>.</w:t>
      </w:r>
      <w:proofErr w:type="spellStart"/>
      <w:r w:rsidRPr="00044417">
        <w:rPr>
          <w:rFonts w:ascii="Times New Roman" w:hAnsi="Times New Roman"/>
          <w:sz w:val="28"/>
          <w:szCs w:val="28"/>
          <w:lang w:val="en-US"/>
        </w:rPr>
        <w:t>ru</w:t>
      </w:r>
      <w:proofErr w:type="spellEnd"/>
      <w:r w:rsidRPr="00044417">
        <w:rPr>
          <w:rFonts w:ascii="Times New Roman" w:hAnsi="Times New Roman" w:cs="Times New Roman"/>
          <w:sz w:val="28"/>
          <w:szCs w:val="28"/>
        </w:rPr>
        <w:t>:</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общая информация об учреждении;</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информация о муниципальном задании на текущий финансовый год;</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информация о выполнении муниципального задания за отчетный финансовый год;</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информация о плане финансово-хозяйственной деятельности на текущий год;</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lastRenderedPageBreak/>
        <w:t>- информация о годовой бухгалтерской отчетности за отчетный финансовый год;</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информация о результатах деятельности и об использовании имущества;</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информация о контрольных мероприятиях и их результатах за отчетный финансовый год.</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3.1. </w:t>
      </w:r>
      <w:r w:rsidRPr="00044417">
        <w:rPr>
          <w:rFonts w:ascii="Times New Roman" w:hAnsi="Times New Roman"/>
          <w:sz w:val="28"/>
          <w:szCs w:val="28"/>
        </w:rPr>
        <w:t xml:space="preserve">Уровень открытости и доступности информации </w:t>
      </w:r>
      <w:r w:rsidRPr="00044417">
        <w:rPr>
          <w:rFonts w:ascii="Times New Roman" w:hAnsi="Times New Roman" w:cs="Times New Roman"/>
          <w:sz w:val="28"/>
          <w:szCs w:val="28"/>
        </w:rPr>
        <w:t xml:space="preserve">организации культуры на Официальном сайте для размещения информации о государственных и муниципальных учреждениях </w:t>
      </w:r>
      <w:r w:rsidRPr="00044417">
        <w:rPr>
          <w:rFonts w:ascii="Times New Roman" w:hAnsi="Times New Roman"/>
          <w:sz w:val="28"/>
          <w:szCs w:val="28"/>
          <w:lang w:val="en-US"/>
        </w:rPr>
        <w:t>www</w:t>
      </w:r>
      <w:r w:rsidRPr="00044417">
        <w:rPr>
          <w:rFonts w:ascii="Times New Roman" w:hAnsi="Times New Roman"/>
          <w:sz w:val="28"/>
          <w:szCs w:val="28"/>
        </w:rPr>
        <w:t>.</w:t>
      </w:r>
      <w:r w:rsidRPr="00044417">
        <w:rPr>
          <w:rFonts w:ascii="Times New Roman" w:hAnsi="Times New Roman"/>
          <w:sz w:val="28"/>
          <w:szCs w:val="28"/>
          <w:lang w:val="en-US"/>
        </w:rPr>
        <w:t>bus</w:t>
      </w:r>
      <w:r w:rsidRPr="00044417">
        <w:rPr>
          <w:rFonts w:ascii="Times New Roman" w:hAnsi="Times New Roman"/>
          <w:sz w:val="28"/>
          <w:szCs w:val="28"/>
        </w:rPr>
        <w:t>.</w:t>
      </w:r>
      <w:proofErr w:type="spellStart"/>
      <w:r w:rsidRPr="00044417">
        <w:rPr>
          <w:rFonts w:ascii="Times New Roman" w:hAnsi="Times New Roman"/>
          <w:sz w:val="28"/>
          <w:szCs w:val="28"/>
          <w:lang w:val="en-US"/>
        </w:rPr>
        <w:t>gov</w:t>
      </w:r>
      <w:proofErr w:type="spellEnd"/>
      <w:r w:rsidRPr="00044417">
        <w:rPr>
          <w:rFonts w:ascii="Times New Roman" w:hAnsi="Times New Roman"/>
          <w:sz w:val="28"/>
          <w:szCs w:val="28"/>
        </w:rPr>
        <w:t>.</w:t>
      </w:r>
      <w:proofErr w:type="spellStart"/>
      <w:r w:rsidRPr="00044417">
        <w:rPr>
          <w:rFonts w:ascii="Times New Roman" w:hAnsi="Times New Roman"/>
          <w:sz w:val="28"/>
          <w:szCs w:val="28"/>
          <w:lang w:val="en-US"/>
        </w:rPr>
        <w:t>ru</w:t>
      </w:r>
      <w:proofErr w:type="spellEnd"/>
      <w:r w:rsidRPr="00044417">
        <w:rPr>
          <w:rFonts w:ascii="Times New Roman" w:hAnsi="Times New Roman" w:cs="Times New Roman"/>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откр_ГМУ</m:t>
            </m:r>
          </m:sup>
        </m:sSubSup>
      </m:oMath>
      <w:proofErr w:type="gramStart"/>
      <w:r w:rsidRPr="00044417">
        <w:rPr>
          <w:rFonts w:ascii="Times New Roman" w:hAnsi="Times New Roman" w:cs="Times New Roman"/>
          <w:sz w:val="28"/>
          <w:szCs w:val="28"/>
        </w:rPr>
        <w:t xml:space="preserve"> )</w:t>
      </w:r>
      <w:proofErr w:type="gramEnd"/>
      <w:r w:rsidRPr="00044417">
        <w:rPr>
          <w:rFonts w:ascii="Times New Roman" w:hAnsi="Times New Roman" w:cs="Times New Roman"/>
          <w:sz w:val="28"/>
          <w:szCs w:val="28"/>
        </w:rPr>
        <w:t xml:space="preserve"> определяется по формуле:</w:t>
      </w:r>
    </w:p>
    <w:p w:rsidR="00044417" w:rsidRPr="00044417" w:rsidRDefault="00044417" w:rsidP="00044417">
      <w:pPr>
        <w:spacing w:after="0" w:line="240" w:lineRule="auto"/>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откр_ГМУ</m:t>
            </m:r>
          </m:sup>
        </m:sSubSup>
        <m:r>
          <w:rPr>
            <w:rFonts w:ascii="Cambria Math" w:hAnsi="Cambria Math" w:cs="Times New Roman"/>
            <w:sz w:val="28"/>
            <w:szCs w:val="28"/>
          </w:rPr>
          <m:t>=</m:t>
        </m:r>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lang w:val="en-US"/>
              </w:rPr>
              <m:t>s</m:t>
            </m:r>
          </m:sub>
          <m:sup/>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P</m:t>
                </m:r>
              </m:e>
              <m:sub>
                <m:r>
                  <w:rPr>
                    <w:rFonts w:ascii="Cambria Math" w:hAnsi="Cambria Math" w:cs="Times New Roman"/>
                    <w:sz w:val="28"/>
                    <w:szCs w:val="28"/>
                    <w:lang w:val="en-US"/>
                  </w:rPr>
                  <m:t>is</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Z</m:t>
                </m:r>
              </m:e>
              <m:sub>
                <m:r>
                  <w:rPr>
                    <w:rFonts w:ascii="Cambria Math" w:hAnsi="Cambria Math" w:cs="Times New Roman"/>
                    <w:sz w:val="28"/>
                    <w:szCs w:val="28"/>
                    <w:lang w:val="en-US"/>
                  </w:rPr>
                  <m:t>is</m:t>
                </m:r>
              </m:sub>
            </m:sSub>
          </m:e>
        </m:nary>
      </m:oMath>
      <w:r w:rsidRPr="00044417">
        <w:rPr>
          <w:rFonts w:ascii="Times New Roman" w:hAnsi="Times New Roman" w:cs="Times New Roman"/>
          <w:sz w:val="28"/>
          <w:szCs w:val="28"/>
        </w:rPr>
        <w:t>, где:</w:t>
      </w:r>
    </w:p>
    <w:p w:rsidR="00044417" w:rsidRPr="00044417" w:rsidRDefault="00044417" w:rsidP="00044417">
      <w:pPr>
        <w:spacing w:after="0" w:line="240" w:lineRule="auto"/>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P</m:t>
            </m:r>
          </m:e>
          <m:sub>
            <m:r>
              <m:rPr>
                <m:sty m:val="p"/>
              </m:rPr>
              <w:rPr>
                <w:rFonts w:ascii="Cambria Math" w:hAnsi="Cambria Math" w:cs="Times New Roman"/>
                <w:sz w:val="28"/>
                <w:szCs w:val="28"/>
              </w:rPr>
              <m:t>is</m:t>
            </m:r>
          </m:sub>
        </m:sSub>
      </m:oMath>
      <w:r w:rsidRPr="00044417">
        <w:rPr>
          <w:rFonts w:ascii="Times New Roman" w:hAnsi="Times New Roman" w:cs="Times New Roman"/>
          <w:sz w:val="28"/>
          <w:szCs w:val="28"/>
        </w:rPr>
        <w:t xml:space="preserve"> - степень поисковой доступности s-ого информационного объекта i-ой организации культуры, размещенного на официальном сайте </w:t>
      </w:r>
      <w:r w:rsidRPr="00044417">
        <w:rPr>
          <w:rFonts w:ascii="Times New Roman" w:hAnsi="Times New Roman"/>
          <w:sz w:val="28"/>
          <w:szCs w:val="28"/>
          <w:lang w:val="en-US"/>
        </w:rPr>
        <w:t>www</w:t>
      </w:r>
      <w:r w:rsidRPr="00044417">
        <w:rPr>
          <w:rFonts w:ascii="Times New Roman" w:hAnsi="Times New Roman"/>
          <w:sz w:val="28"/>
          <w:szCs w:val="28"/>
        </w:rPr>
        <w:t>.</w:t>
      </w:r>
      <w:r w:rsidRPr="00044417">
        <w:rPr>
          <w:rFonts w:ascii="Times New Roman" w:hAnsi="Times New Roman"/>
          <w:sz w:val="28"/>
          <w:szCs w:val="28"/>
          <w:lang w:val="en-US"/>
        </w:rPr>
        <w:t>bus</w:t>
      </w:r>
      <w:r w:rsidRPr="00044417">
        <w:rPr>
          <w:rFonts w:ascii="Times New Roman" w:hAnsi="Times New Roman"/>
          <w:sz w:val="28"/>
          <w:szCs w:val="28"/>
        </w:rPr>
        <w:t>.</w:t>
      </w:r>
      <w:proofErr w:type="spellStart"/>
      <w:r w:rsidRPr="00044417">
        <w:rPr>
          <w:rFonts w:ascii="Times New Roman" w:hAnsi="Times New Roman"/>
          <w:sz w:val="28"/>
          <w:szCs w:val="28"/>
          <w:lang w:val="en-US"/>
        </w:rPr>
        <w:t>gov</w:t>
      </w:r>
      <w:proofErr w:type="spellEnd"/>
      <w:r w:rsidRPr="00044417">
        <w:rPr>
          <w:rFonts w:ascii="Times New Roman" w:hAnsi="Times New Roman"/>
          <w:sz w:val="28"/>
          <w:szCs w:val="28"/>
        </w:rPr>
        <w:t>.</w:t>
      </w:r>
      <w:proofErr w:type="spellStart"/>
      <w:r w:rsidRPr="00044417">
        <w:rPr>
          <w:rFonts w:ascii="Times New Roman" w:hAnsi="Times New Roman"/>
          <w:sz w:val="28"/>
          <w:szCs w:val="28"/>
          <w:lang w:val="en-US"/>
        </w:rPr>
        <w:t>ru</w:t>
      </w:r>
      <w:proofErr w:type="spellEnd"/>
      <w:r w:rsidRPr="00044417">
        <w:rPr>
          <w:rFonts w:ascii="Times New Roman" w:hAnsi="Times New Roman" w:cs="Times New Roman"/>
          <w:sz w:val="28"/>
          <w:szCs w:val="28"/>
        </w:rPr>
        <w:t>;</w:t>
      </w:r>
    </w:p>
    <w:p w:rsidR="00044417" w:rsidRPr="00044417" w:rsidRDefault="00044417" w:rsidP="00044417">
      <w:pPr>
        <w:spacing w:after="0" w:line="240" w:lineRule="auto"/>
        <w:jc w:val="both"/>
        <w:rPr>
          <w:rFonts w:ascii="Times New Roman" w:hAnsi="Times New Roman" w:cs="Times New Roman"/>
          <w:sz w:val="28"/>
          <w:szCs w:val="28"/>
        </w:rPr>
      </w:pPr>
      <m:oMath>
        <m:sSub>
          <m:sSubPr>
            <m:ctrlPr>
              <w:rPr>
                <w:rFonts w:ascii="Cambria Math" w:hAnsi="Cambria Math" w:cs="Times New Roman"/>
                <w:sz w:val="28"/>
                <w:szCs w:val="28"/>
              </w:rPr>
            </m:ctrlPr>
          </m:sSubPr>
          <m:e>
            <m:r>
              <m:rPr>
                <m:sty m:val="p"/>
              </m:rPr>
              <w:rPr>
                <w:rFonts w:ascii="Cambria Math" w:hAnsi="Cambria Math" w:cs="Times New Roman"/>
                <w:sz w:val="28"/>
                <w:szCs w:val="28"/>
              </w:rPr>
              <m:t>Z</m:t>
            </m:r>
          </m:e>
          <m:sub>
            <m:r>
              <m:rPr>
                <m:sty m:val="p"/>
              </m:rPr>
              <w:rPr>
                <w:rFonts w:ascii="Cambria Math" w:hAnsi="Cambria Math" w:cs="Times New Roman"/>
                <w:sz w:val="28"/>
                <w:szCs w:val="28"/>
              </w:rPr>
              <m:t>is</m:t>
            </m:r>
          </m:sub>
        </m:sSub>
      </m:oMath>
      <w:r w:rsidRPr="00044417">
        <w:rPr>
          <w:rFonts w:ascii="Times New Roman" w:hAnsi="Times New Roman" w:cs="Times New Roman"/>
          <w:sz w:val="28"/>
          <w:szCs w:val="28"/>
        </w:rPr>
        <w:t xml:space="preserve"> - уровень з</w:t>
      </w:r>
      <w:proofErr w:type="spellStart"/>
      <w:r w:rsidRPr="00044417">
        <w:rPr>
          <w:rFonts w:ascii="Times New Roman" w:hAnsi="Times New Roman" w:cs="Times New Roman"/>
          <w:sz w:val="28"/>
          <w:szCs w:val="28"/>
        </w:rPr>
        <w:t>начимости</w:t>
      </w:r>
      <w:proofErr w:type="spellEnd"/>
      <w:r w:rsidRPr="00044417">
        <w:rPr>
          <w:rFonts w:ascii="Times New Roman" w:hAnsi="Times New Roman" w:cs="Times New Roman"/>
          <w:sz w:val="28"/>
          <w:szCs w:val="28"/>
        </w:rPr>
        <w:t xml:space="preserve"> s-ого информационного объекта i-ой организации культуры, размещенного на официальном сайте </w:t>
      </w:r>
      <w:r w:rsidRPr="00044417">
        <w:rPr>
          <w:rFonts w:ascii="Times New Roman" w:hAnsi="Times New Roman"/>
          <w:sz w:val="28"/>
          <w:szCs w:val="28"/>
          <w:lang w:val="en-US"/>
        </w:rPr>
        <w:t>www</w:t>
      </w:r>
      <w:r w:rsidRPr="00044417">
        <w:rPr>
          <w:rFonts w:ascii="Times New Roman" w:hAnsi="Times New Roman"/>
          <w:sz w:val="28"/>
          <w:szCs w:val="28"/>
        </w:rPr>
        <w:t>.</w:t>
      </w:r>
      <w:r w:rsidRPr="00044417">
        <w:rPr>
          <w:rFonts w:ascii="Times New Roman" w:hAnsi="Times New Roman"/>
          <w:sz w:val="28"/>
          <w:szCs w:val="28"/>
          <w:lang w:val="en-US"/>
        </w:rPr>
        <w:t>bus</w:t>
      </w:r>
      <w:r w:rsidRPr="00044417">
        <w:rPr>
          <w:rFonts w:ascii="Times New Roman" w:hAnsi="Times New Roman"/>
          <w:sz w:val="28"/>
          <w:szCs w:val="28"/>
        </w:rPr>
        <w:t>.</w:t>
      </w:r>
      <w:proofErr w:type="spellStart"/>
      <w:r w:rsidRPr="00044417">
        <w:rPr>
          <w:rFonts w:ascii="Times New Roman" w:hAnsi="Times New Roman"/>
          <w:sz w:val="28"/>
          <w:szCs w:val="28"/>
          <w:lang w:val="en-US"/>
        </w:rPr>
        <w:t>gov</w:t>
      </w:r>
      <w:proofErr w:type="spellEnd"/>
      <w:r w:rsidRPr="00044417">
        <w:rPr>
          <w:rFonts w:ascii="Times New Roman" w:hAnsi="Times New Roman"/>
          <w:sz w:val="28"/>
          <w:szCs w:val="28"/>
        </w:rPr>
        <w:t>.</w:t>
      </w:r>
      <w:proofErr w:type="spellStart"/>
      <w:r w:rsidRPr="00044417">
        <w:rPr>
          <w:rFonts w:ascii="Times New Roman" w:hAnsi="Times New Roman"/>
          <w:sz w:val="28"/>
          <w:szCs w:val="28"/>
          <w:lang w:val="en-US"/>
        </w:rPr>
        <w:t>ru</w:t>
      </w:r>
      <w:proofErr w:type="spellEnd"/>
      <w:r w:rsidRPr="00044417">
        <w:rPr>
          <w:rFonts w:ascii="Times New Roman" w:hAnsi="Times New Roman" w:cs="Times New Roman"/>
          <w:sz w:val="28"/>
          <w:szCs w:val="28"/>
        </w:rPr>
        <w:t xml:space="preserve"> (см. Приложение 2 настоящих методических рекомендаций). </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3.2. Степень поисковой доступности s-ого информационного объекта i-ой организации культуры, размещенного на официальном сайте </w:t>
      </w:r>
      <w:r w:rsidRPr="00044417">
        <w:rPr>
          <w:rFonts w:ascii="Times New Roman" w:hAnsi="Times New Roman"/>
          <w:sz w:val="28"/>
          <w:szCs w:val="28"/>
          <w:lang w:val="en-US"/>
        </w:rPr>
        <w:t>www</w:t>
      </w:r>
      <w:r w:rsidRPr="00044417">
        <w:rPr>
          <w:rFonts w:ascii="Times New Roman" w:hAnsi="Times New Roman"/>
          <w:sz w:val="28"/>
          <w:szCs w:val="28"/>
        </w:rPr>
        <w:t>.</w:t>
      </w:r>
      <w:r w:rsidRPr="00044417">
        <w:rPr>
          <w:rFonts w:ascii="Times New Roman" w:hAnsi="Times New Roman"/>
          <w:sz w:val="28"/>
          <w:szCs w:val="28"/>
          <w:lang w:val="en-US"/>
        </w:rPr>
        <w:t>bus</w:t>
      </w:r>
      <w:r w:rsidRPr="00044417">
        <w:rPr>
          <w:rFonts w:ascii="Times New Roman" w:hAnsi="Times New Roman"/>
          <w:sz w:val="28"/>
          <w:szCs w:val="28"/>
        </w:rPr>
        <w:t>.</w:t>
      </w:r>
      <w:proofErr w:type="spellStart"/>
      <w:r w:rsidRPr="00044417">
        <w:rPr>
          <w:rFonts w:ascii="Times New Roman" w:hAnsi="Times New Roman"/>
          <w:sz w:val="28"/>
          <w:szCs w:val="28"/>
          <w:lang w:val="en-US"/>
        </w:rPr>
        <w:t>gov</w:t>
      </w:r>
      <w:proofErr w:type="spellEnd"/>
      <w:r w:rsidRPr="00044417">
        <w:rPr>
          <w:rFonts w:ascii="Times New Roman" w:hAnsi="Times New Roman"/>
          <w:sz w:val="28"/>
          <w:szCs w:val="28"/>
        </w:rPr>
        <w:t>.</w:t>
      </w:r>
      <w:proofErr w:type="spellStart"/>
      <w:r w:rsidRPr="00044417">
        <w:rPr>
          <w:rFonts w:ascii="Times New Roman" w:hAnsi="Times New Roman"/>
          <w:sz w:val="28"/>
          <w:szCs w:val="28"/>
          <w:lang w:val="en-US"/>
        </w:rPr>
        <w:t>ru</w:t>
      </w:r>
      <w:proofErr w:type="spellEnd"/>
      <w:r w:rsidRPr="00044417">
        <w:rPr>
          <w:rFonts w:ascii="Times New Roman" w:hAnsi="Times New Roman" w:cs="Times New Roman"/>
          <w:sz w:val="28"/>
          <w:szCs w:val="28"/>
        </w:rPr>
        <w:t>, определяется по формуле:</w:t>
      </w:r>
    </w:p>
    <w:p w:rsidR="00044417" w:rsidRPr="00044417" w:rsidRDefault="00044417" w:rsidP="00044417">
      <w:pPr>
        <w:spacing w:after="0" w:line="240" w:lineRule="auto"/>
        <w:jc w:val="both"/>
        <w:rPr>
          <w:rFonts w:ascii="Times New Roman" w:hAnsi="Times New Roman" w:cs="Times New Roman"/>
          <w:sz w:val="28"/>
          <w:szCs w:val="28"/>
        </w:rPr>
      </w:pPr>
      <m:oMathPara>
        <m:oMathParaPr>
          <m:jc m:val="left"/>
        </m:oMathParaPr>
        <m:oMath>
          <m:sSub>
            <m:sSubPr>
              <m:ctrlPr>
                <w:rPr>
                  <w:rFonts w:ascii="Cambria Math" w:hAnsi="Cambria Math" w:cs="Times New Roman"/>
                  <w:sz w:val="28"/>
                  <w:szCs w:val="28"/>
                </w:rPr>
              </m:ctrlPr>
            </m:sSubPr>
            <m:e>
              <m:r>
                <w:rPr>
                  <w:rFonts w:ascii="Cambria Math" w:hAnsi="Cambria Math" w:cs="Times New Roman"/>
                  <w:sz w:val="28"/>
                  <w:szCs w:val="28"/>
                </w:rPr>
                <m:t>P</m:t>
              </m:r>
            </m:e>
            <m:sub>
              <m:r>
                <w:rPr>
                  <w:rFonts w:ascii="Cambria Math" w:hAnsi="Cambria Math" w:cs="Times New Roman"/>
                  <w:sz w:val="28"/>
                  <w:szCs w:val="28"/>
                </w:rPr>
                <m:t>is</m:t>
              </m:r>
            </m:sub>
          </m:sSub>
          <m:r>
            <w:rPr>
              <w:rFonts w:ascii="Cambria Math" w:hAnsi="Cambria Math" w:cs="Times New Roman"/>
              <w:sz w:val="28"/>
              <w:szCs w:val="28"/>
            </w:rPr>
            <m:t>=</m:t>
          </m:r>
          <m:d>
            <m:dPr>
              <m:begChr m:val="{"/>
              <m:endChr m:val=""/>
              <m:ctrlPr>
                <w:rPr>
                  <w:rFonts w:ascii="Cambria Math" w:hAnsi="Cambria Math" w:cs="Times New Roman"/>
                  <w:i/>
                  <w:sz w:val="28"/>
                  <w:szCs w:val="28"/>
                </w:rPr>
              </m:ctrlPr>
            </m:dPr>
            <m:e>
              <m:m>
                <m:mPr>
                  <m:mcs>
                    <m:mc>
                      <m:mcPr>
                        <m:count m:val="1"/>
                        <m:mcJc m:val="center"/>
                      </m:mcPr>
                    </m:mc>
                  </m:mcs>
                  <m:ctrlPr>
                    <w:rPr>
                      <w:rFonts w:ascii="Cambria Math" w:hAnsi="Cambria Math" w:cs="Times New Roman"/>
                      <w:i/>
                      <w:sz w:val="28"/>
                      <w:szCs w:val="28"/>
                    </w:rPr>
                  </m:ctrlPr>
                </m:mPr>
                <m:mr>
                  <m:e>
                    <m:r>
                      <w:rPr>
                        <w:rFonts w:ascii="Cambria Math" w:hAnsi="Cambria Math" w:cs="Times New Roman"/>
                        <w:sz w:val="28"/>
                        <w:szCs w:val="28"/>
                      </w:rPr>
                      <m:t xml:space="preserve">0, </m:t>
                    </m:r>
                    <m:r>
                      <m:rPr>
                        <m:sty m:val="p"/>
                      </m:rPr>
                      <w:rPr>
                        <w:rFonts w:ascii="Cambria Math" w:hAnsi="Cambria Math" w:cs="Times New Roman"/>
                        <w:sz w:val="28"/>
                        <w:szCs w:val="28"/>
                      </w:rPr>
                      <m:t xml:space="preserve">информационный объект не найден  </m:t>
                    </m:r>
                    <m:r>
                      <w:rPr>
                        <w:rFonts w:ascii="Cambria Math" w:hAnsi="Cambria Math" w:cs="Times New Roman"/>
                        <w:sz w:val="28"/>
                        <w:szCs w:val="28"/>
                      </w:rPr>
                      <m:t xml:space="preserve">на сайте </m:t>
                    </m:r>
                    <m:r>
                      <m:rPr>
                        <m:sty m:val="p"/>
                      </m:rPr>
                      <w:rPr>
                        <w:rFonts w:ascii="Cambria Math" w:hAnsi="Cambria Math" w:cs="Times New Roman"/>
                        <w:sz w:val="28"/>
                        <w:szCs w:val="28"/>
                        <w:lang w:val="en-US"/>
                      </w:rPr>
                      <m:t>www</m:t>
                    </m:r>
                    <m:r>
                      <m:rPr>
                        <m:sty m:val="p"/>
                      </m:rPr>
                      <w:rPr>
                        <w:rFonts w:ascii="Cambria Math" w:hAnsi="Cambria Math" w:cs="Times New Roman"/>
                        <w:sz w:val="28"/>
                        <w:szCs w:val="28"/>
                      </w:rPr>
                      <m:t>.</m:t>
                    </m:r>
                    <m:r>
                      <m:rPr>
                        <m:sty m:val="p"/>
                      </m:rPr>
                      <w:rPr>
                        <w:rFonts w:ascii="Cambria Math" w:hAnsi="Cambria Math" w:cs="Times New Roman"/>
                        <w:sz w:val="28"/>
                        <w:szCs w:val="28"/>
                        <w:lang w:val="en-US"/>
                      </w:rPr>
                      <m:t>bus</m:t>
                    </m:r>
                    <m:r>
                      <m:rPr>
                        <m:sty m:val="p"/>
                      </m:rPr>
                      <w:rPr>
                        <w:rFonts w:ascii="Cambria Math" w:hAnsi="Cambria Math" w:cs="Times New Roman"/>
                        <w:sz w:val="28"/>
                        <w:szCs w:val="28"/>
                      </w:rPr>
                      <m:t>.</m:t>
                    </m:r>
                    <m:r>
                      <m:rPr>
                        <m:sty m:val="p"/>
                      </m:rPr>
                      <w:rPr>
                        <w:rFonts w:ascii="Cambria Math" w:hAnsi="Cambria Math" w:cs="Times New Roman"/>
                        <w:sz w:val="28"/>
                        <w:szCs w:val="28"/>
                        <w:lang w:val="en-US"/>
                      </w:rPr>
                      <m:t>gov</m:t>
                    </m:r>
                    <m:r>
                      <m:rPr>
                        <m:sty m:val="p"/>
                      </m:rPr>
                      <w:rPr>
                        <w:rFonts w:ascii="Cambria Math" w:hAnsi="Cambria Math" w:cs="Times New Roman"/>
                        <w:sz w:val="28"/>
                        <w:szCs w:val="28"/>
                      </w:rPr>
                      <m:t>.</m:t>
                    </m:r>
                    <m:r>
                      <m:rPr>
                        <m:sty m:val="p"/>
                      </m:rPr>
                      <w:rPr>
                        <w:rFonts w:ascii="Cambria Math" w:hAnsi="Cambria Math" w:cs="Times New Roman"/>
                        <w:sz w:val="28"/>
                        <w:szCs w:val="28"/>
                        <w:lang w:val="en-US"/>
                      </w:rPr>
                      <m:t>ru</m:t>
                    </m:r>
                    <m:r>
                      <w:rPr>
                        <w:rFonts w:ascii="Cambria Math" w:hAnsi="Cambria Math" w:cs="Times New Roman"/>
                        <w:sz w:val="28"/>
                        <w:szCs w:val="28"/>
                        <w:lang w:val="en-US"/>
                      </w:rPr>
                      <m:t xml:space="preserve"> </m:t>
                    </m:r>
                  </m:e>
                </m:mr>
                <m:mr>
                  <m:e>
                    <m:r>
                      <w:rPr>
                        <w:rFonts w:ascii="Cambria Math" w:hAnsi="Cambria Math" w:cs="Times New Roman"/>
                        <w:sz w:val="28"/>
                        <w:szCs w:val="28"/>
                      </w:rPr>
                      <m:t xml:space="preserve"> </m:t>
                    </m:r>
                  </m:e>
                </m:mr>
                <m:mr>
                  <m:e>
                    <m:r>
                      <w:rPr>
                        <w:rFonts w:ascii="Cambria Math" w:hAnsi="Cambria Math" w:cs="Times New Roman"/>
                        <w:sz w:val="28"/>
                        <w:szCs w:val="28"/>
                      </w:rPr>
                      <m:t xml:space="preserve">1,  информационный объект найден на сайте </m:t>
                    </m:r>
                    <m:r>
                      <m:rPr>
                        <m:sty m:val="p"/>
                      </m:rPr>
                      <w:rPr>
                        <w:rFonts w:ascii="Cambria Math" w:hAnsi="Cambria Math" w:cs="Times New Roman"/>
                        <w:sz w:val="28"/>
                        <w:szCs w:val="28"/>
                        <w:lang w:val="en-US"/>
                      </w:rPr>
                      <m:t>www</m:t>
                    </m:r>
                    <m:r>
                      <m:rPr>
                        <m:sty m:val="p"/>
                      </m:rPr>
                      <w:rPr>
                        <w:rFonts w:ascii="Cambria Math" w:hAnsi="Cambria Math" w:cs="Times New Roman"/>
                        <w:sz w:val="28"/>
                        <w:szCs w:val="28"/>
                      </w:rPr>
                      <m:t>.</m:t>
                    </m:r>
                    <m:r>
                      <m:rPr>
                        <m:sty m:val="p"/>
                      </m:rPr>
                      <w:rPr>
                        <w:rFonts w:ascii="Cambria Math" w:hAnsi="Cambria Math" w:cs="Times New Roman"/>
                        <w:sz w:val="28"/>
                        <w:szCs w:val="28"/>
                        <w:lang w:val="en-US"/>
                      </w:rPr>
                      <m:t>bus</m:t>
                    </m:r>
                    <m:r>
                      <m:rPr>
                        <m:sty m:val="p"/>
                      </m:rPr>
                      <w:rPr>
                        <w:rFonts w:ascii="Cambria Math" w:hAnsi="Cambria Math" w:cs="Times New Roman"/>
                        <w:sz w:val="28"/>
                        <w:szCs w:val="28"/>
                      </w:rPr>
                      <m:t>.</m:t>
                    </m:r>
                    <m:r>
                      <m:rPr>
                        <m:sty m:val="p"/>
                      </m:rPr>
                      <w:rPr>
                        <w:rFonts w:ascii="Cambria Math" w:hAnsi="Cambria Math" w:cs="Times New Roman"/>
                        <w:sz w:val="28"/>
                        <w:szCs w:val="28"/>
                        <w:lang w:val="en-US"/>
                      </w:rPr>
                      <m:t>gov</m:t>
                    </m:r>
                    <m:r>
                      <m:rPr>
                        <m:sty m:val="p"/>
                      </m:rPr>
                      <w:rPr>
                        <w:rFonts w:ascii="Cambria Math" w:hAnsi="Cambria Math" w:cs="Times New Roman"/>
                        <w:sz w:val="28"/>
                        <w:szCs w:val="28"/>
                      </w:rPr>
                      <m:t>.</m:t>
                    </m:r>
                    <m:r>
                      <m:rPr>
                        <m:sty m:val="p"/>
                      </m:rPr>
                      <w:rPr>
                        <w:rFonts w:ascii="Cambria Math" w:hAnsi="Cambria Math" w:cs="Times New Roman"/>
                        <w:sz w:val="28"/>
                        <w:szCs w:val="28"/>
                        <w:lang w:val="en-US"/>
                      </w:rPr>
                      <m:t>ru</m:t>
                    </m:r>
                  </m:e>
                </m:mr>
              </m:m>
            </m:e>
          </m:d>
        </m:oMath>
      </m:oMathPara>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t xml:space="preserve">Сбор, анализ и отражение информации, представленной на сайте </w:t>
      </w:r>
      <w:hyperlink r:id="rId8" w:history="1">
        <w:r w:rsidRPr="00044417">
          <w:rPr>
            <w:color w:val="0000FF"/>
            <w:szCs w:val="28"/>
            <w:u w:val="single"/>
            <w:lang w:val="en-US"/>
          </w:rPr>
          <w:t>www</w:t>
        </w:r>
        <w:r w:rsidRPr="00044417">
          <w:rPr>
            <w:color w:val="0000FF"/>
            <w:szCs w:val="28"/>
            <w:u w:val="single"/>
          </w:rPr>
          <w:t>.</w:t>
        </w:r>
        <w:r w:rsidRPr="00044417">
          <w:rPr>
            <w:color w:val="0000FF"/>
            <w:szCs w:val="28"/>
            <w:u w:val="single"/>
            <w:lang w:val="en-US"/>
          </w:rPr>
          <w:t>bus</w:t>
        </w:r>
        <w:r w:rsidRPr="00044417">
          <w:rPr>
            <w:color w:val="0000FF"/>
            <w:szCs w:val="28"/>
            <w:u w:val="single"/>
          </w:rPr>
          <w:t>.</w:t>
        </w:r>
        <w:proofErr w:type="spellStart"/>
        <w:r w:rsidRPr="00044417">
          <w:rPr>
            <w:color w:val="0000FF"/>
            <w:szCs w:val="28"/>
            <w:u w:val="single"/>
            <w:lang w:val="en-US"/>
          </w:rPr>
          <w:t>gov</w:t>
        </w:r>
        <w:proofErr w:type="spellEnd"/>
        <w:r w:rsidRPr="00044417">
          <w:rPr>
            <w:color w:val="0000FF"/>
            <w:szCs w:val="28"/>
            <w:u w:val="single"/>
          </w:rPr>
          <w:t>.</w:t>
        </w:r>
        <w:proofErr w:type="spellStart"/>
        <w:r w:rsidRPr="00044417">
          <w:rPr>
            <w:color w:val="0000FF"/>
            <w:szCs w:val="28"/>
            <w:u w:val="single"/>
            <w:lang w:val="en-US"/>
          </w:rPr>
          <w:t>ru</w:t>
        </w:r>
        <w:proofErr w:type="spellEnd"/>
      </w:hyperlink>
      <w:r w:rsidRPr="00044417">
        <w:rPr>
          <w:rFonts w:ascii="Times New Roman" w:hAnsi="Times New Roman"/>
          <w:sz w:val="28"/>
          <w:szCs w:val="28"/>
        </w:rPr>
        <w:t xml:space="preserve"> и участвующей в расчетах, целесообразно осуществлять с помощью автоматизированной системы, существенно снижающей трудоемкость оценки. </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4. </w:t>
      </w:r>
      <w:r w:rsidRPr="00044417">
        <w:rPr>
          <w:rFonts w:ascii="Times New Roman" w:hAnsi="Times New Roman"/>
          <w:sz w:val="28"/>
          <w:szCs w:val="28"/>
        </w:rPr>
        <w:t xml:space="preserve">Уровень удовлетворенности качеством оказания услуг </w:t>
      </w:r>
      <w:r w:rsidRPr="00044417">
        <w:rPr>
          <w:rFonts w:ascii="Times New Roman" w:hAnsi="Times New Roman" w:cs="Times New Roman"/>
          <w:sz w:val="28"/>
          <w:szCs w:val="28"/>
        </w:rPr>
        <w:t xml:space="preserve">i-ой </w:t>
      </w:r>
      <w:r w:rsidRPr="00044417">
        <w:rPr>
          <w:rFonts w:ascii="Times New Roman" w:hAnsi="Times New Roman"/>
          <w:sz w:val="28"/>
          <w:szCs w:val="28"/>
        </w:rPr>
        <w:t>организацией культуры</w:t>
      </w:r>
      <w:r w:rsidRPr="00044417">
        <w:rPr>
          <w:rFonts w:ascii="Times New Roman" w:hAnsi="Times New Roman" w:cs="Times New Roman"/>
          <w:sz w:val="28"/>
          <w:szCs w:val="28"/>
        </w:rPr>
        <w:t xml:space="preserve"> формируется на основе оценок получателей услуг и измеряется в баллах. </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sz w:val="28"/>
          <w:szCs w:val="28"/>
        </w:rPr>
        <w:t xml:space="preserve">Уровень удовлетворенности качеством оказания услуг </w:t>
      </w:r>
      <w:r w:rsidRPr="00044417">
        <w:rPr>
          <w:rFonts w:ascii="Times New Roman" w:hAnsi="Times New Roman" w:cs="Times New Roman"/>
          <w:sz w:val="28"/>
          <w:szCs w:val="28"/>
        </w:rPr>
        <w:t xml:space="preserve">i-ой </w:t>
      </w:r>
      <w:r w:rsidRPr="00044417">
        <w:rPr>
          <w:rFonts w:ascii="Times New Roman" w:hAnsi="Times New Roman"/>
          <w:sz w:val="28"/>
          <w:szCs w:val="28"/>
        </w:rPr>
        <w:t>организацией культуры</w:t>
      </w:r>
      <w:r w:rsidRPr="00044417">
        <w:rPr>
          <w:rFonts w:ascii="Times New Roman" w:hAnsi="Times New Roman" w:cs="Times New Roman"/>
          <w:sz w:val="28"/>
          <w:szCs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удовл</m:t>
            </m:r>
          </m:sup>
        </m:sSubSup>
      </m:oMath>
      <w:r w:rsidRPr="00044417">
        <w:rPr>
          <w:rFonts w:ascii="Times New Roman" w:hAnsi="Times New Roman" w:cs="Times New Roman"/>
          <w:sz w:val="28"/>
          <w:szCs w:val="28"/>
        </w:rPr>
        <w:t>), определяется по форм</w:t>
      </w:r>
      <w:proofErr w:type="spellStart"/>
      <w:r w:rsidRPr="00044417">
        <w:rPr>
          <w:rFonts w:ascii="Times New Roman" w:hAnsi="Times New Roman" w:cs="Times New Roman"/>
          <w:sz w:val="28"/>
          <w:szCs w:val="28"/>
        </w:rPr>
        <w:t>уле</w:t>
      </w:r>
      <w:proofErr w:type="spellEnd"/>
      <w:r w:rsidRPr="00044417">
        <w:rPr>
          <w:rFonts w:ascii="Times New Roman" w:hAnsi="Times New Roman" w:cs="Times New Roman"/>
          <w:sz w:val="28"/>
          <w:szCs w:val="28"/>
        </w:rPr>
        <w:t>:</w:t>
      </w:r>
    </w:p>
    <w:p w:rsidR="00044417" w:rsidRPr="00044417" w:rsidRDefault="00044417" w:rsidP="00044417">
      <w:pPr>
        <w:spacing w:after="0" w:line="240" w:lineRule="auto"/>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rPr>
              <m:t>i</m:t>
            </m:r>
          </m:sub>
          <m:sup>
            <m:r>
              <w:rPr>
                <w:rFonts w:ascii="Cambria Math" w:hAnsi="Cambria Math" w:cs="Times New Roman"/>
                <w:sz w:val="28"/>
                <w:szCs w:val="28"/>
              </w:rPr>
              <m:t>удовл</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lang w:val="en-US"/>
              </w:rPr>
              <m:t>P</m:t>
            </m:r>
          </m:den>
        </m:f>
        <m:r>
          <w:rPr>
            <w:rFonts w:ascii="Cambria Math" w:hAnsi="Cambria Math" w:cs="Times New Roman"/>
            <w:sz w:val="28"/>
            <w:szCs w:val="28"/>
          </w:rPr>
          <m:t>×</m:t>
        </m:r>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p</m:t>
            </m:r>
          </m:sub>
          <m:sup/>
          <m:e>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rPr>
                  <m:t>j</m:t>
                </m:r>
              </m:sub>
              <m:sup/>
              <m:e>
                <m:sSubSup>
                  <m:sSubSupPr>
                    <m:ctrlPr>
                      <w:rPr>
                        <w:rFonts w:ascii="Cambria Math" w:hAnsi="Cambria Math" w:cs="Times New Roman"/>
                        <w:i/>
                        <w:sz w:val="28"/>
                        <w:szCs w:val="28"/>
                      </w:rPr>
                    </m:ctrlPr>
                  </m:sSubSupPr>
                  <m:e>
                    <m:r>
                      <w:rPr>
                        <w:rFonts w:ascii="Cambria Math" w:hAnsi="Cambria Math" w:cs="Times New Roman"/>
                        <w:sz w:val="28"/>
                        <w:szCs w:val="28"/>
                      </w:rPr>
                      <m:t>m</m:t>
                    </m:r>
                  </m:e>
                  <m:sub>
                    <m:r>
                      <w:rPr>
                        <w:rFonts w:ascii="Cambria Math" w:hAnsi="Cambria Math" w:cs="Times New Roman"/>
                        <w:sz w:val="28"/>
                        <w:szCs w:val="28"/>
                      </w:rPr>
                      <m:t>ijp</m:t>
                    </m:r>
                  </m:sub>
                  <m:sup>
                    <m:r>
                      <w:rPr>
                        <w:rFonts w:ascii="Cambria Math" w:hAnsi="Cambria Math" w:cs="Times New Roman"/>
                        <w:sz w:val="28"/>
                        <w:szCs w:val="28"/>
                      </w:rPr>
                      <m:t xml:space="preserve"> </m:t>
                    </m:r>
                  </m:sup>
                </m:sSubSup>
              </m:e>
            </m:nary>
          </m:e>
        </m:nary>
      </m:oMath>
      <w:r w:rsidRPr="00044417">
        <w:rPr>
          <w:rFonts w:ascii="Times New Roman" w:hAnsi="Times New Roman" w:cs="Times New Roman"/>
          <w:sz w:val="28"/>
          <w:szCs w:val="28"/>
        </w:rPr>
        <w:t>, где:</w:t>
      </w:r>
    </w:p>
    <w:p w:rsidR="00044417" w:rsidRPr="00044417" w:rsidRDefault="00044417" w:rsidP="00044417">
      <w:pPr>
        <w:spacing w:after="0" w:line="240" w:lineRule="auto"/>
        <w:jc w:val="both"/>
        <w:rPr>
          <w:rFonts w:ascii="Times New Roman" w:hAnsi="Times New Roman" w:cs="Times New Roman"/>
          <w:sz w:val="28"/>
          <w:szCs w:val="28"/>
        </w:rPr>
      </w:pPr>
    </w:p>
    <w:p w:rsidR="00044417" w:rsidRPr="00044417" w:rsidRDefault="00044417" w:rsidP="00044417">
      <w:pPr>
        <w:spacing w:after="0" w:line="240" w:lineRule="auto"/>
        <w:jc w:val="both"/>
        <w:rPr>
          <w:rFonts w:ascii="Times New Roman" w:hAnsi="Times New Roman" w:cs="Times New Roman"/>
          <w:sz w:val="28"/>
          <w:szCs w:val="28"/>
        </w:rPr>
      </w:pPr>
      <m:oMath>
        <m:r>
          <w:rPr>
            <w:rFonts w:ascii="Cambria Math" w:hAnsi="Cambria Math" w:cs="Times New Roman"/>
            <w:sz w:val="28"/>
            <w:szCs w:val="28"/>
            <w:lang w:val="en-US"/>
          </w:rPr>
          <m:t>P</m:t>
        </m:r>
      </m:oMath>
      <w:r w:rsidRPr="00044417">
        <w:rPr>
          <w:rFonts w:ascii="Times New Roman" w:hAnsi="Times New Roman" w:cs="Times New Roman"/>
          <w:sz w:val="28"/>
          <w:szCs w:val="28"/>
        </w:rPr>
        <w:t xml:space="preserve"> – количество получателей услуг, оценивших удовлетворенность качеством оказания услуг i-ой </w:t>
      </w:r>
      <w:r w:rsidRPr="00044417">
        <w:rPr>
          <w:rFonts w:ascii="Times New Roman" w:hAnsi="Times New Roman"/>
          <w:sz w:val="28"/>
          <w:szCs w:val="28"/>
        </w:rPr>
        <w:t>организацией культуры</w:t>
      </w:r>
      <w:r w:rsidRPr="00044417">
        <w:rPr>
          <w:rFonts w:ascii="Times New Roman" w:hAnsi="Times New Roman" w:cs="Times New Roman"/>
          <w:sz w:val="28"/>
          <w:szCs w:val="28"/>
        </w:rPr>
        <w:t>;</w:t>
      </w:r>
    </w:p>
    <w:p w:rsidR="00044417" w:rsidRPr="00044417" w:rsidRDefault="00044417" w:rsidP="00044417">
      <w:pPr>
        <w:spacing w:after="0" w:line="240" w:lineRule="auto"/>
        <w:jc w:val="both"/>
        <w:rPr>
          <w:rFonts w:ascii="Times New Roman" w:hAnsi="Times New Roman" w:cs="Times New Roman"/>
          <w:sz w:val="28"/>
          <w:szCs w:val="28"/>
        </w:rPr>
      </w:pPr>
      <m:oMath>
        <m:r>
          <w:rPr>
            <w:rFonts w:ascii="Cambria Math" w:hAnsi="Cambria Math" w:cs="Times New Roman"/>
            <w:sz w:val="28"/>
            <w:szCs w:val="28"/>
            <w:lang w:val="en-US"/>
          </w:rPr>
          <m:t>J</m:t>
        </m:r>
      </m:oMath>
      <w:r w:rsidRPr="00044417">
        <w:rPr>
          <w:rFonts w:ascii="Times New Roman" w:hAnsi="Times New Roman" w:cs="Times New Roman"/>
          <w:sz w:val="28"/>
          <w:szCs w:val="28"/>
        </w:rPr>
        <w:t xml:space="preserve"> - количество критериев для оценки удовлетворенности качеством оказания услуг i-ой </w:t>
      </w:r>
      <w:r w:rsidRPr="00044417">
        <w:rPr>
          <w:rFonts w:ascii="Times New Roman" w:hAnsi="Times New Roman"/>
          <w:sz w:val="28"/>
          <w:szCs w:val="28"/>
        </w:rPr>
        <w:t>организацией культуры</w:t>
      </w:r>
      <w:r w:rsidRPr="00044417">
        <w:rPr>
          <w:rFonts w:ascii="Times New Roman" w:hAnsi="Times New Roman" w:cs="Times New Roman"/>
          <w:sz w:val="28"/>
          <w:szCs w:val="28"/>
        </w:rPr>
        <w:t>;</w:t>
      </w:r>
    </w:p>
    <w:p w:rsidR="00044417" w:rsidRPr="00044417" w:rsidRDefault="00044417" w:rsidP="00044417">
      <w:pPr>
        <w:spacing w:after="0" w:line="240" w:lineRule="auto"/>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m</m:t>
            </m:r>
          </m:e>
          <m:sub>
            <m:r>
              <w:rPr>
                <w:rFonts w:ascii="Cambria Math" w:hAnsi="Cambria Math" w:cs="Times New Roman"/>
                <w:sz w:val="28"/>
                <w:szCs w:val="28"/>
              </w:rPr>
              <m:t>ijp</m:t>
            </m:r>
          </m:sub>
          <m:sup>
            <m:r>
              <w:rPr>
                <w:rFonts w:ascii="Cambria Math" w:hAnsi="Cambria Math" w:cs="Times New Roman"/>
                <w:sz w:val="28"/>
                <w:szCs w:val="28"/>
              </w:rPr>
              <m:t xml:space="preserve"> </m:t>
            </m:r>
          </m:sup>
        </m:sSubSup>
      </m:oMath>
      <w:r w:rsidRPr="00044417">
        <w:rPr>
          <w:rFonts w:ascii="Times New Roman" w:hAnsi="Times New Roman" w:cs="Times New Roman"/>
          <w:sz w:val="28"/>
          <w:szCs w:val="28"/>
        </w:rPr>
        <w:t xml:space="preserve"> – оценка удовлетворенности качеством оказания услуг i-ой </w:t>
      </w:r>
      <w:r w:rsidRPr="00044417">
        <w:rPr>
          <w:rFonts w:ascii="Times New Roman" w:hAnsi="Times New Roman"/>
          <w:sz w:val="28"/>
          <w:szCs w:val="28"/>
        </w:rPr>
        <w:t>организацией культуры</w:t>
      </w:r>
      <w:r w:rsidRPr="00044417">
        <w:rPr>
          <w:rFonts w:ascii="Times New Roman" w:hAnsi="Times New Roman" w:cs="Times New Roman"/>
          <w:sz w:val="28"/>
          <w:szCs w:val="28"/>
        </w:rPr>
        <w:t xml:space="preserve">, сформированная </w:t>
      </w:r>
      <w:r w:rsidRPr="00044417">
        <w:rPr>
          <w:rFonts w:ascii="Times New Roman" w:hAnsi="Times New Roman" w:cs="Times New Roman"/>
          <w:sz w:val="28"/>
          <w:szCs w:val="28"/>
          <w:lang w:val="en-US"/>
        </w:rPr>
        <w:t>p</w:t>
      </w:r>
      <w:r w:rsidRPr="00044417">
        <w:rPr>
          <w:rFonts w:ascii="Times New Roman" w:hAnsi="Times New Roman" w:cs="Times New Roman"/>
          <w:sz w:val="28"/>
          <w:szCs w:val="28"/>
        </w:rPr>
        <w:t xml:space="preserve">-ым получателем услуг по  </w:t>
      </w:r>
      <w:r w:rsidRPr="00044417">
        <w:rPr>
          <w:rFonts w:ascii="Times New Roman" w:hAnsi="Times New Roman" w:cs="Times New Roman"/>
          <w:sz w:val="28"/>
          <w:szCs w:val="28"/>
          <w:lang w:val="en-US"/>
        </w:rPr>
        <w:t>j</w:t>
      </w:r>
      <w:r w:rsidRPr="00044417">
        <w:rPr>
          <w:rFonts w:ascii="Times New Roman" w:hAnsi="Times New Roman" w:cs="Times New Roman"/>
          <w:sz w:val="28"/>
          <w:szCs w:val="28"/>
        </w:rPr>
        <w:t>-ому критерию;</w:t>
      </w:r>
    </w:p>
    <w:p w:rsidR="00044417" w:rsidRPr="00044417" w:rsidRDefault="00044417" w:rsidP="00044417">
      <w:pPr>
        <w:spacing w:after="0" w:line="240" w:lineRule="auto"/>
        <w:ind w:firstLine="708"/>
        <w:jc w:val="both"/>
        <w:rPr>
          <w:rFonts w:ascii="Times New Roman" w:hAnsi="Times New Roman" w:cs="Times New Roman"/>
          <w:sz w:val="28"/>
          <w:szCs w:val="28"/>
        </w:rPr>
      </w:pPr>
      <w:r w:rsidRPr="00044417">
        <w:rPr>
          <w:rFonts w:ascii="Times New Roman" w:hAnsi="Times New Roman" w:cs="Times New Roman"/>
          <w:sz w:val="28"/>
          <w:szCs w:val="28"/>
        </w:rPr>
        <w:t xml:space="preserve">Перечень критериев для оценки удовлетворенности качеством оказания услуг организациями культуры, а также диапазоны значений (показатели, характеризующие соответствующие критерии) определяются в соответствии с Перечнем показателей, характеризующих общие критерии оценки качества </w:t>
      </w:r>
      <w:r w:rsidRPr="00044417">
        <w:rPr>
          <w:rFonts w:ascii="Times New Roman" w:hAnsi="Times New Roman" w:cs="Times New Roman"/>
          <w:sz w:val="28"/>
          <w:szCs w:val="28"/>
        </w:rPr>
        <w:lastRenderedPageBreak/>
        <w:t>оказания услуг организациями культуры (приказ от 25.02.2015 г. № 288 «Об утверждении показателей, характеризующих общие критерии оценки качества оказания услуг организациями культуры»).</w:t>
      </w:r>
    </w:p>
    <w:p w:rsidR="00044417" w:rsidRPr="00044417" w:rsidRDefault="00044417" w:rsidP="00044417">
      <w:pPr>
        <w:spacing w:after="0" w:line="240" w:lineRule="auto"/>
        <w:jc w:val="both"/>
        <w:rPr>
          <w:rFonts w:ascii="Times New Roman" w:hAnsi="Times New Roman" w:cs="Times New Roman"/>
          <w:sz w:val="28"/>
          <w:szCs w:val="28"/>
        </w:rPr>
      </w:pPr>
      <w:r w:rsidRPr="00044417">
        <w:rPr>
          <w:rFonts w:ascii="Times New Roman" w:hAnsi="Times New Roman" w:cs="Times New Roman"/>
          <w:sz w:val="28"/>
          <w:szCs w:val="28"/>
        </w:rPr>
        <w:br w:type="page"/>
      </w:r>
    </w:p>
    <w:p w:rsidR="00044417" w:rsidRPr="00044417" w:rsidRDefault="00044417" w:rsidP="00044417">
      <w:pPr>
        <w:spacing w:after="0" w:line="240" w:lineRule="auto"/>
        <w:jc w:val="center"/>
        <w:rPr>
          <w:rFonts w:ascii="Times New Roman" w:hAnsi="Times New Roman" w:cs="Times New Roman"/>
          <w:b/>
          <w:sz w:val="28"/>
          <w:szCs w:val="28"/>
        </w:rPr>
      </w:pPr>
      <w:r w:rsidRPr="00044417">
        <w:rPr>
          <w:rFonts w:ascii="Times New Roman" w:hAnsi="Times New Roman" w:cs="Times New Roman"/>
          <w:b/>
          <w:sz w:val="28"/>
          <w:szCs w:val="28"/>
        </w:rPr>
        <w:lastRenderedPageBreak/>
        <w:t xml:space="preserve">Значимость информационных объектов </w:t>
      </w:r>
    </w:p>
    <w:p w:rsidR="00044417" w:rsidRPr="00044417" w:rsidRDefault="00044417" w:rsidP="00044417">
      <w:pPr>
        <w:spacing w:after="0" w:line="240" w:lineRule="auto"/>
        <w:jc w:val="center"/>
        <w:rPr>
          <w:rFonts w:ascii="Times New Roman" w:hAnsi="Times New Roman"/>
          <w:b/>
          <w:sz w:val="28"/>
          <w:szCs w:val="28"/>
        </w:rPr>
      </w:pPr>
      <w:r w:rsidRPr="00044417">
        <w:rPr>
          <w:rFonts w:ascii="Times New Roman" w:hAnsi="Times New Roman" w:cs="Times New Roman"/>
          <w:b/>
          <w:sz w:val="28"/>
          <w:szCs w:val="28"/>
        </w:rPr>
        <w:t xml:space="preserve">для оценки </w:t>
      </w:r>
      <w:r w:rsidRPr="00044417">
        <w:rPr>
          <w:rFonts w:ascii="Times New Roman" w:hAnsi="Times New Roman"/>
          <w:b/>
          <w:sz w:val="28"/>
          <w:szCs w:val="28"/>
        </w:rPr>
        <w:t xml:space="preserve">уровня открытости и доступности информации </w:t>
      </w:r>
    </w:p>
    <w:p w:rsidR="00044417" w:rsidRPr="00044417" w:rsidRDefault="00044417" w:rsidP="00044417">
      <w:pPr>
        <w:spacing w:after="0" w:line="240" w:lineRule="auto"/>
        <w:jc w:val="center"/>
        <w:rPr>
          <w:rFonts w:ascii="Times New Roman" w:hAnsi="Times New Roman"/>
          <w:b/>
          <w:sz w:val="28"/>
          <w:szCs w:val="28"/>
        </w:rPr>
      </w:pPr>
      <w:r w:rsidRPr="00044417">
        <w:rPr>
          <w:rFonts w:ascii="Times New Roman" w:hAnsi="Times New Roman"/>
          <w:b/>
          <w:sz w:val="28"/>
          <w:szCs w:val="28"/>
        </w:rPr>
        <w:t>организации культуры</w:t>
      </w:r>
    </w:p>
    <w:p w:rsidR="00044417" w:rsidRPr="00044417" w:rsidRDefault="00044417" w:rsidP="00044417">
      <w:pPr>
        <w:spacing w:after="0" w:line="240" w:lineRule="auto"/>
        <w:jc w:val="center"/>
        <w:rPr>
          <w:b/>
          <w:szCs w:val="28"/>
        </w:rPr>
      </w:pPr>
    </w:p>
    <w:p w:rsidR="00044417" w:rsidRPr="00044417" w:rsidRDefault="00044417" w:rsidP="00044417">
      <w:pPr>
        <w:spacing w:after="0" w:line="240" w:lineRule="auto"/>
        <w:contextualSpacing/>
        <w:jc w:val="both"/>
        <w:rPr>
          <w:sz w:val="28"/>
          <w:szCs w:val="28"/>
        </w:rPr>
      </w:pPr>
      <w:r w:rsidRPr="00044417">
        <w:rPr>
          <w:rFonts w:ascii="Times New Roman" w:hAnsi="Times New Roman"/>
          <w:sz w:val="28"/>
          <w:szCs w:val="28"/>
        </w:rPr>
        <w:t>Информационный объект - объект, расположенный на официальном сайте учреждения культуры, несущий информационную нагрузку, например: почтовый адрес, сведения об учредителе, перечень услуг.</w:t>
      </w:r>
    </w:p>
    <w:tbl>
      <w:tblPr>
        <w:tblW w:w="96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7"/>
        <w:gridCol w:w="3006"/>
        <w:gridCol w:w="538"/>
        <w:gridCol w:w="3971"/>
        <w:gridCol w:w="993"/>
      </w:tblGrid>
      <w:tr w:rsidR="00044417" w:rsidRPr="00044417" w:rsidTr="0098333F">
        <w:trPr>
          <w:cantSplit/>
          <w:trHeight w:val="254"/>
          <w:tblHeader/>
        </w:trPr>
        <w:tc>
          <w:tcPr>
            <w:tcW w:w="1106" w:type="dxa"/>
            <w:tcBorders>
              <w:top w:val="single" w:sz="4" w:space="0" w:color="auto"/>
              <w:left w:val="single" w:sz="4" w:space="0" w:color="auto"/>
              <w:bottom w:val="single" w:sz="4" w:space="0" w:color="auto"/>
              <w:right w:val="single" w:sz="4" w:space="0" w:color="auto"/>
            </w:tcBorders>
            <w:noWrap/>
            <w:vAlign w:val="center"/>
            <w:hideMark/>
          </w:tcPr>
          <w:p w:rsidR="00044417" w:rsidRPr="00044417" w:rsidRDefault="00044417" w:rsidP="00044417">
            <w:pPr>
              <w:spacing w:after="0" w:line="240" w:lineRule="auto"/>
              <w:rPr>
                <w:rFonts w:ascii="Times New Roman" w:hAnsi="Times New Roman" w:cs="Times New Roman"/>
                <w:b/>
                <w:sz w:val="24"/>
                <w:szCs w:val="24"/>
              </w:rPr>
            </w:pPr>
            <w:r w:rsidRPr="00044417">
              <w:rPr>
                <w:rFonts w:ascii="Times New Roman" w:hAnsi="Times New Roman" w:cs="Times New Roman"/>
                <w:b/>
                <w:sz w:val="24"/>
                <w:szCs w:val="24"/>
              </w:rPr>
              <w:t>Пункт приказа №2515</w:t>
            </w:r>
          </w:p>
        </w:tc>
        <w:tc>
          <w:tcPr>
            <w:tcW w:w="3005"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b/>
                <w:sz w:val="24"/>
                <w:szCs w:val="24"/>
              </w:rPr>
            </w:pPr>
            <w:r w:rsidRPr="00044417">
              <w:rPr>
                <w:rFonts w:ascii="Times New Roman" w:hAnsi="Times New Roman" w:cs="Times New Roman"/>
                <w:b/>
                <w:sz w:val="24"/>
                <w:szCs w:val="24"/>
              </w:rPr>
              <w:t>Наименование показателя</w:t>
            </w:r>
          </w:p>
        </w:tc>
        <w:tc>
          <w:tcPr>
            <w:tcW w:w="538"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b/>
                <w:sz w:val="24"/>
                <w:szCs w:val="24"/>
              </w:rPr>
            </w:pPr>
            <w:r w:rsidRPr="00044417">
              <w:rPr>
                <w:rFonts w:ascii="Times New Roman" w:hAnsi="Times New Roman" w:cs="Times New Roman"/>
                <w:b/>
                <w:sz w:val="24"/>
                <w:szCs w:val="24"/>
              </w:rPr>
              <w:t>№</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b/>
                <w:sz w:val="24"/>
                <w:szCs w:val="24"/>
              </w:rPr>
            </w:pPr>
            <w:r w:rsidRPr="00044417">
              <w:rPr>
                <w:rFonts w:ascii="Times New Roman" w:hAnsi="Times New Roman" w:cs="Times New Roman"/>
                <w:b/>
                <w:sz w:val="24"/>
                <w:szCs w:val="24"/>
              </w:rPr>
              <w:t>Наименование информационного объекта (требования)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b/>
                <w:sz w:val="24"/>
                <w:szCs w:val="24"/>
              </w:rPr>
            </w:pPr>
            <w:r w:rsidRPr="00044417">
              <w:rPr>
                <w:rFonts w:ascii="Times New Roman" w:hAnsi="Times New Roman" w:cs="Times New Roman"/>
                <w:b/>
                <w:sz w:val="24"/>
                <w:szCs w:val="24"/>
              </w:rPr>
              <w:t>Значимость,</w:t>
            </w:r>
          </w:p>
          <w:p w:rsidR="00044417" w:rsidRPr="00044417" w:rsidRDefault="00044417" w:rsidP="00044417">
            <w:pPr>
              <w:spacing w:after="0" w:line="240" w:lineRule="auto"/>
              <w:jc w:val="center"/>
              <w:rPr>
                <w:rFonts w:ascii="Times New Roman" w:hAnsi="Times New Roman" w:cs="Times New Roman"/>
                <w:b/>
                <w:sz w:val="24"/>
                <w:szCs w:val="24"/>
              </w:rPr>
            </w:pPr>
            <w:r w:rsidRPr="00044417">
              <w:rPr>
                <w:rFonts w:ascii="Times New Roman" w:hAnsi="Times New Roman" w:cs="Times New Roman"/>
                <w:b/>
                <w:sz w:val="24"/>
                <w:szCs w:val="24"/>
              </w:rPr>
              <w:t>балл</w:t>
            </w:r>
          </w:p>
        </w:tc>
      </w:tr>
      <w:tr w:rsidR="00044417" w:rsidRPr="00044417" w:rsidTr="0098333F">
        <w:trPr>
          <w:cantSplit/>
        </w:trPr>
        <w:tc>
          <w:tcPr>
            <w:tcW w:w="1106" w:type="dxa"/>
            <w:vMerge w:val="restart"/>
            <w:tcBorders>
              <w:top w:val="single" w:sz="4" w:space="0" w:color="auto"/>
              <w:left w:val="single" w:sz="4" w:space="0" w:color="auto"/>
              <w:bottom w:val="single" w:sz="4" w:space="0" w:color="auto"/>
              <w:right w:val="single" w:sz="4" w:space="0" w:color="auto"/>
            </w:tcBorders>
            <w:noWrap/>
            <w:hideMark/>
          </w:tcPr>
          <w:p w:rsidR="00044417" w:rsidRPr="00044417" w:rsidRDefault="00044417" w:rsidP="00044417">
            <w:pPr>
              <w:spacing w:after="0" w:line="240" w:lineRule="auto"/>
              <w:rPr>
                <w:rFonts w:ascii="Times New Roman" w:hAnsi="Times New Roman" w:cs="Times New Roman"/>
                <w:sz w:val="24"/>
                <w:szCs w:val="24"/>
              </w:rPr>
            </w:pPr>
            <w:r w:rsidRPr="00044417">
              <w:rPr>
                <w:rFonts w:ascii="Times New Roman" w:hAnsi="Times New Roman" w:cs="Times New Roman"/>
                <w:sz w:val="24"/>
                <w:szCs w:val="24"/>
              </w:rPr>
              <w:t>1.1</w:t>
            </w:r>
          </w:p>
        </w:tc>
        <w:tc>
          <w:tcPr>
            <w:tcW w:w="3005" w:type="dxa"/>
            <w:vMerge w:val="restart"/>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Полное и сокращенное наименование организации культуры, место нахождения, почтовый адрес, схема проезда, адрес электронной почты, структура организации культуры, сведения об учредителе (учредителях), учредительные документы</w:t>
            </w:r>
          </w:p>
        </w:tc>
        <w:tc>
          <w:tcPr>
            <w:tcW w:w="538"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Полное наименование организации культуры, сокращенное наименование организации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iCs/>
                <w:sz w:val="24"/>
                <w:szCs w:val="24"/>
              </w:rPr>
            </w:pPr>
            <w:r w:rsidRPr="00044417">
              <w:rPr>
                <w:rFonts w:ascii="Times New Roman" w:hAnsi="Times New Roman" w:cs="Times New Roman"/>
                <w:iCs/>
                <w:sz w:val="24"/>
                <w:szCs w:val="24"/>
              </w:rPr>
              <w:t>Почтовый адрес, схема размещения организации культуры, схема проезда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iCs/>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Адрес электронной почты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Структура организации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highlight w:val="yellow"/>
                <w:lang w:val="en-US"/>
              </w:rPr>
            </w:pPr>
            <w:r w:rsidRPr="00044417">
              <w:rPr>
                <w:rFonts w:ascii="Times New Roman" w:hAnsi="Times New Roman" w:cs="Times New Roman"/>
                <w:sz w:val="24"/>
                <w:szCs w:val="24"/>
                <w:lang w:val="en-US"/>
              </w:rPr>
              <w:t>5</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Сведения об учредителе, учредительные документы организации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val="restart"/>
            <w:tcBorders>
              <w:top w:val="single" w:sz="4" w:space="0" w:color="auto"/>
              <w:left w:val="single" w:sz="4" w:space="0" w:color="auto"/>
              <w:bottom w:val="single" w:sz="4" w:space="0" w:color="auto"/>
              <w:right w:val="single" w:sz="4" w:space="0" w:color="auto"/>
            </w:tcBorders>
            <w:noWrap/>
            <w:hideMark/>
          </w:tcPr>
          <w:p w:rsidR="00044417" w:rsidRPr="00044417" w:rsidRDefault="00044417" w:rsidP="00044417">
            <w:pPr>
              <w:spacing w:after="0" w:line="240" w:lineRule="auto"/>
              <w:rPr>
                <w:rFonts w:ascii="Times New Roman" w:hAnsi="Times New Roman" w:cs="Times New Roman"/>
                <w:sz w:val="24"/>
                <w:szCs w:val="24"/>
              </w:rPr>
            </w:pPr>
            <w:r w:rsidRPr="00044417">
              <w:rPr>
                <w:rFonts w:ascii="Times New Roman" w:hAnsi="Times New Roman" w:cs="Times New Roman"/>
                <w:sz w:val="24"/>
                <w:szCs w:val="24"/>
              </w:rPr>
              <w:t>1.2</w:t>
            </w:r>
          </w:p>
        </w:tc>
        <w:tc>
          <w:tcPr>
            <w:tcW w:w="3005" w:type="dxa"/>
            <w:vMerge w:val="restart"/>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Информация о выполнении муниципального задания, отчет о результатах деятельности организации культуры</w:t>
            </w: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lang w:val="en-US"/>
              </w:rPr>
            </w:pPr>
            <w:r w:rsidRPr="00044417">
              <w:rPr>
                <w:rFonts w:ascii="Times New Roman" w:hAnsi="Times New Roman" w:cs="Times New Roman"/>
                <w:sz w:val="24"/>
                <w:szCs w:val="24"/>
              </w:rPr>
              <w:t>6</w:t>
            </w:r>
          </w:p>
        </w:tc>
        <w:tc>
          <w:tcPr>
            <w:tcW w:w="396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Общая информация об учреждении;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lang w:val="en-US"/>
              </w:rPr>
            </w:pPr>
            <w:r w:rsidRPr="00044417">
              <w:rPr>
                <w:rFonts w:ascii="Times New Roman" w:hAnsi="Times New Roman" w:cs="Times New Roman"/>
                <w:sz w:val="24"/>
                <w:szCs w:val="24"/>
              </w:rPr>
              <w:t>7</w:t>
            </w:r>
          </w:p>
        </w:tc>
        <w:tc>
          <w:tcPr>
            <w:tcW w:w="396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Информация о муниципальном задании на текущий финансовый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lang w:val="en-US"/>
              </w:rPr>
            </w:pPr>
            <w:r w:rsidRPr="00044417">
              <w:rPr>
                <w:rFonts w:ascii="Times New Roman" w:hAnsi="Times New Roman" w:cs="Times New Roman"/>
                <w:sz w:val="24"/>
                <w:szCs w:val="24"/>
              </w:rPr>
              <w:t>8</w:t>
            </w:r>
          </w:p>
        </w:tc>
        <w:tc>
          <w:tcPr>
            <w:tcW w:w="396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Информация о выполнении муниципального задания за отчетный финансовый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lang w:val="en-US"/>
              </w:rPr>
            </w:pPr>
            <w:r w:rsidRPr="00044417">
              <w:rPr>
                <w:rFonts w:ascii="Times New Roman" w:hAnsi="Times New Roman" w:cs="Times New Roman"/>
                <w:sz w:val="24"/>
                <w:szCs w:val="24"/>
              </w:rPr>
              <w:t>9</w:t>
            </w:r>
          </w:p>
        </w:tc>
        <w:tc>
          <w:tcPr>
            <w:tcW w:w="396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Информация о плане финансово-хозяйственной деятельности на текущий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lang w:val="en-US"/>
              </w:rPr>
            </w:pPr>
            <w:r w:rsidRPr="00044417">
              <w:rPr>
                <w:rFonts w:ascii="Times New Roman" w:hAnsi="Times New Roman" w:cs="Times New Roman"/>
                <w:sz w:val="24"/>
                <w:szCs w:val="24"/>
              </w:rPr>
              <w:t>10</w:t>
            </w:r>
          </w:p>
        </w:tc>
        <w:tc>
          <w:tcPr>
            <w:tcW w:w="396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Информация о годовой бухгалтерской отчетности за отчетный финансовый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lang w:val="en-US"/>
              </w:rPr>
            </w:pPr>
            <w:r w:rsidRPr="00044417">
              <w:rPr>
                <w:rFonts w:ascii="Times New Roman" w:hAnsi="Times New Roman" w:cs="Times New Roman"/>
                <w:sz w:val="24"/>
                <w:szCs w:val="24"/>
              </w:rPr>
              <w:t>11</w:t>
            </w:r>
          </w:p>
        </w:tc>
        <w:tc>
          <w:tcPr>
            <w:tcW w:w="396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Информация о результатах деятельности и об использовании имущества;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lang w:val="en-US"/>
              </w:rPr>
            </w:pPr>
            <w:r w:rsidRPr="00044417">
              <w:rPr>
                <w:rFonts w:ascii="Times New Roman" w:hAnsi="Times New Roman" w:cs="Times New Roman"/>
                <w:sz w:val="24"/>
                <w:szCs w:val="24"/>
              </w:rPr>
              <w:t>12</w:t>
            </w:r>
          </w:p>
        </w:tc>
        <w:tc>
          <w:tcPr>
            <w:tcW w:w="396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Информация о контрольных мероприятиях и их результатах за  отчетный финансовый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val="restart"/>
            <w:tcBorders>
              <w:top w:val="single" w:sz="4" w:space="0" w:color="auto"/>
              <w:left w:val="single" w:sz="4" w:space="0" w:color="auto"/>
              <w:bottom w:val="single" w:sz="4" w:space="0" w:color="auto"/>
              <w:right w:val="single" w:sz="4" w:space="0" w:color="auto"/>
            </w:tcBorders>
            <w:noWrap/>
            <w:hideMark/>
          </w:tcPr>
          <w:p w:rsidR="00044417" w:rsidRPr="00044417" w:rsidRDefault="00044417" w:rsidP="00044417">
            <w:pPr>
              <w:spacing w:after="0" w:line="240" w:lineRule="auto"/>
              <w:rPr>
                <w:rFonts w:ascii="Times New Roman" w:hAnsi="Times New Roman" w:cs="Times New Roman"/>
                <w:sz w:val="24"/>
                <w:szCs w:val="24"/>
              </w:rPr>
            </w:pPr>
            <w:r w:rsidRPr="00044417">
              <w:rPr>
                <w:rFonts w:ascii="Times New Roman" w:hAnsi="Times New Roman" w:cs="Times New Roman"/>
                <w:sz w:val="24"/>
                <w:szCs w:val="24"/>
              </w:rPr>
              <w:t>2.2</w:t>
            </w:r>
          </w:p>
        </w:tc>
        <w:tc>
          <w:tcPr>
            <w:tcW w:w="3005" w:type="dxa"/>
            <w:vMerge w:val="restart"/>
            <w:tcBorders>
              <w:top w:val="single" w:sz="4" w:space="0" w:color="auto"/>
              <w:left w:val="single" w:sz="4" w:space="0" w:color="auto"/>
              <w:bottom w:val="single" w:sz="4" w:space="0" w:color="auto"/>
              <w:right w:val="single" w:sz="4" w:space="0" w:color="auto"/>
            </w:tcBorders>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 xml:space="preserve">Перечень услуг, предоставляемых организацией культуры. Ограничения по ассортименту услуг, ограничения по потребителям услуг. Дополнительные услуги, предоставляемые организацией культуры. </w:t>
            </w:r>
            <w:r w:rsidRPr="00044417">
              <w:rPr>
                <w:rFonts w:ascii="Times New Roman" w:hAnsi="Times New Roman" w:cs="Times New Roman"/>
                <w:sz w:val="24"/>
                <w:szCs w:val="24"/>
              </w:rPr>
              <w:lastRenderedPageBreak/>
              <w:t>Услуги, предоставляемые на платной основе. Стоимость услуг. Предоставление преимущественного права пользования услугами учреждения</w:t>
            </w:r>
          </w:p>
          <w:p w:rsidR="00044417" w:rsidRPr="00044417" w:rsidRDefault="00044417" w:rsidP="00044417">
            <w:pPr>
              <w:spacing w:after="0" w:line="240" w:lineRule="auto"/>
              <w:jc w:val="both"/>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lastRenderedPageBreak/>
              <w:t>13</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 xml:space="preserve">Перечень услуг, оказываемых организацией культуры. </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14</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Ограничения по ассортименту услуг</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15</w:t>
            </w:r>
          </w:p>
        </w:tc>
        <w:tc>
          <w:tcPr>
            <w:tcW w:w="396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Ограничения по потребителям услуг.</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16</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Дополнительные услуги, оказываемые организацией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17</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 xml:space="preserve">Услуги, оказываемые на платной основе. </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18</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Стоимость оказываемых услуг.</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19</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Предоставление преимущественного права пользования услугами учреждения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val="restart"/>
            <w:tcBorders>
              <w:top w:val="single" w:sz="4" w:space="0" w:color="auto"/>
              <w:left w:val="single" w:sz="4" w:space="0" w:color="auto"/>
              <w:bottom w:val="single" w:sz="4" w:space="0" w:color="auto"/>
              <w:right w:val="single" w:sz="4" w:space="0" w:color="auto"/>
            </w:tcBorders>
            <w:noWrap/>
            <w:hideMark/>
          </w:tcPr>
          <w:p w:rsidR="00044417" w:rsidRPr="00044417" w:rsidRDefault="00044417" w:rsidP="00044417">
            <w:pPr>
              <w:spacing w:after="0" w:line="240" w:lineRule="auto"/>
              <w:rPr>
                <w:rFonts w:ascii="Times New Roman" w:hAnsi="Times New Roman" w:cs="Times New Roman"/>
                <w:sz w:val="24"/>
                <w:szCs w:val="24"/>
              </w:rPr>
            </w:pPr>
            <w:r w:rsidRPr="00044417">
              <w:rPr>
                <w:rFonts w:ascii="Times New Roman" w:hAnsi="Times New Roman" w:cs="Times New Roman"/>
                <w:sz w:val="24"/>
                <w:szCs w:val="24"/>
              </w:rPr>
              <w:t>2.3</w:t>
            </w:r>
          </w:p>
        </w:tc>
        <w:tc>
          <w:tcPr>
            <w:tcW w:w="3005" w:type="dxa"/>
            <w:vMerge w:val="restart"/>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eastAsia="Cambria" w:hAnsi="Times New Roman" w:cs="Times New Roman"/>
                <w:sz w:val="24"/>
                <w:szCs w:val="24"/>
              </w:rPr>
            </w:pPr>
            <w:r w:rsidRPr="00044417">
              <w:rPr>
                <w:rFonts w:ascii="Times New Roman" w:eastAsia="Cambria" w:hAnsi="Times New Roman" w:cs="Times New Roman"/>
                <w:sz w:val="24"/>
                <w:szCs w:val="24"/>
              </w:rPr>
              <w:t>Сохранение возможности навигации по сайту при отключении графических элементов оформления сайта, карты сайта. Время доступности информации с учетом перерывов в работе сайта.</w:t>
            </w:r>
          </w:p>
          <w:p w:rsidR="00044417" w:rsidRPr="00044417" w:rsidRDefault="00044417" w:rsidP="00044417">
            <w:pPr>
              <w:spacing w:after="0" w:line="240" w:lineRule="auto"/>
              <w:jc w:val="both"/>
              <w:rPr>
                <w:rFonts w:ascii="Times New Roman" w:eastAsia="Cambria" w:hAnsi="Times New Roman" w:cs="Times New Roman"/>
                <w:sz w:val="24"/>
                <w:szCs w:val="24"/>
              </w:rPr>
            </w:pPr>
            <w:r w:rsidRPr="00044417">
              <w:rPr>
                <w:rFonts w:ascii="Times New Roman" w:eastAsia="Cambria" w:hAnsi="Times New Roman" w:cs="Times New Roman"/>
                <w:sz w:val="24"/>
                <w:szCs w:val="24"/>
              </w:rPr>
              <w:t xml:space="preserve">Наличие независимой системы учета посещений сайта. Раскрытие </w:t>
            </w:r>
            <w:proofErr w:type="gramStart"/>
            <w:r w:rsidRPr="00044417">
              <w:rPr>
                <w:rFonts w:ascii="Times New Roman" w:eastAsia="Cambria" w:hAnsi="Times New Roman" w:cs="Times New Roman"/>
                <w:sz w:val="24"/>
                <w:szCs w:val="24"/>
              </w:rPr>
              <w:t>информации независимой системы учета посещений сайта</w:t>
            </w:r>
            <w:proofErr w:type="gramEnd"/>
            <w:r w:rsidRPr="00044417">
              <w:rPr>
                <w:rFonts w:ascii="Times New Roman" w:eastAsia="Cambria" w:hAnsi="Times New Roman" w:cs="Times New Roman"/>
                <w:sz w:val="24"/>
                <w:szCs w:val="24"/>
              </w:rPr>
              <w:t xml:space="preserve">. Наличие встроенной системы контекстного поиска по сайту. Бесплатность, доступность информации на сайте. Отсутствие нарушений отображения, форматирования или иных дефектов информации на сайте. Дата и время размещения информации. </w:t>
            </w:r>
          </w:p>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eastAsia="Cambria" w:hAnsi="Times New Roman" w:cs="Times New Roman"/>
                <w:sz w:val="24"/>
                <w:szCs w:val="24"/>
              </w:rPr>
              <w:t>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Сохранение возможности навигации по сайту при отключении графических элементов оформления сайта, карта сайта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Время доступности информации с учетом перерывов в работе сайта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Наличие независимой системы учета посещений сайта.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23</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 xml:space="preserve">Раскрытие </w:t>
            </w:r>
            <w:proofErr w:type="gramStart"/>
            <w:r w:rsidRPr="00044417">
              <w:rPr>
                <w:rFonts w:ascii="Times New Roman" w:hAnsi="Times New Roman" w:cs="Times New Roman"/>
                <w:sz w:val="24"/>
                <w:szCs w:val="24"/>
              </w:rPr>
              <w:t>информации независимой системы учета посещений сайта</w:t>
            </w:r>
            <w:proofErr w:type="gramEnd"/>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24</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Наличие встроенной системы контекстного поиска по сайту</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25</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Бесплатность, доступность информации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26</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Отсутствие нарушений отображения, форматирования или иных дефектов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27</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Дата и время размещения информации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0,5</w:t>
            </w:r>
          </w:p>
        </w:tc>
      </w:tr>
      <w:tr w:rsidR="00044417" w:rsidRPr="00044417" w:rsidTr="0098333F">
        <w:trPr>
          <w:cantSplit/>
          <w:trHeight w:val="3265"/>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28</w:t>
            </w:r>
          </w:p>
        </w:tc>
        <w:tc>
          <w:tcPr>
            <w:tcW w:w="3969"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val="restart"/>
            <w:tcBorders>
              <w:top w:val="single" w:sz="4" w:space="0" w:color="auto"/>
              <w:left w:val="single" w:sz="4" w:space="0" w:color="auto"/>
              <w:bottom w:val="single" w:sz="4" w:space="0" w:color="auto"/>
              <w:right w:val="single" w:sz="4" w:space="0" w:color="auto"/>
            </w:tcBorders>
            <w:noWrap/>
            <w:hideMark/>
          </w:tcPr>
          <w:p w:rsidR="00044417" w:rsidRPr="00044417" w:rsidRDefault="00044417" w:rsidP="00044417">
            <w:pPr>
              <w:spacing w:after="0" w:line="240" w:lineRule="auto"/>
              <w:rPr>
                <w:rFonts w:ascii="Times New Roman" w:eastAsia="Calibri" w:hAnsi="Times New Roman" w:cs="Times New Roman"/>
                <w:sz w:val="24"/>
                <w:szCs w:val="24"/>
              </w:rPr>
            </w:pPr>
            <w:r w:rsidRPr="00044417">
              <w:rPr>
                <w:rFonts w:ascii="Times New Roman" w:eastAsia="Calibri" w:hAnsi="Times New Roman" w:cs="Times New Roman"/>
                <w:sz w:val="24"/>
                <w:szCs w:val="24"/>
              </w:rPr>
              <w:t>2.7</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eastAsia="Calibri" w:hAnsi="Times New Roman" w:cs="Times New Roman"/>
                <w:sz w:val="24"/>
                <w:szCs w:val="24"/>
              </w:rPr>
            </w:pPr>
            <w:r w:rsidRPr="00044417">
              <w:rPr>
                <w:rFonts w:ascii="Times New Roman" w:eastAsia="Cambria" w:hAnsi="Times New Roman" w:cs="Times New Roman"/>
                <w:sz w:val="24"/>
                <w:szCs w:val="24"/>
              </w:rPr>
              <w:t xml:space="preserve">Наличие электронных билетов / наличие электронного бронирования билетов / наличие электронной очереди / наличие электронных каталогов / </w:t>
            </w:r>
            <w:r w:rsidRPr="00044417">
              <w:rPr>
                <w:rFonts w:ascii="Times New Roman" w:eastAsia="Cambria" w:hAnsi="Times New Roman" w:cs="Times New Roman"/>
                <w:sz w:val="24"/>
                <w:szCs w:val="24"/>
              </w:rPr>
              <w:lastRenderedPageBreak/>
              <w:t>наличие электронных документов, доступных для получения</w:t>
            </w: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lastRenderedPageBreak/>
              <w:t>29</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Электронный билет организации культуры/ электронный каталог/</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2</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eastAsia="Calibri"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eastAsia="Calibri"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30</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eastAsia="Calibri" w:hAnsi="Times New Roman" w:cs="Times New Roman"/>
                <w:sz w:val="24"/>
                <w:szCs w:val="24"/>
              </w:rPr>
            </w:pPr>
            <w:r w:rsidRPr="00044417">
              <w:rPr>
                <w:rFonts w:ascii="Times New Roman" w:hAnsi="Times New Roman" w:cs="Times New Roman"/>
                <w:sz w:val="24"/>
                <w:szCs w:val="24"/>
              </w:rPr>
              <w:t>Он-</w:t>
            </w:r>
            <w:proofErr w:type="spellStart"/>
            <w:r w:rsidRPr="00044417">
              <w:rPr>
                <w:rFonts w:ascii="Times New Roman" w:hAnsi="Times New Roman" w:cs="Times New Roman"/>
                <w:sz w:val="24"/>
                <w:szCs w:val="24"/>
              </w:rPr>
              <w:t>лайн</w:t>
            </w:r>
            <w:proofErr w:type="spellEnd"/>
            <w:r w:rsidRPr="00044417">
              <w:rPr>
                <w:rFonts w:ascii="Times New Roman" w:hAnsi="Times New Roman" w:cs="Times New Roman"/>
                <w:sz w:val="24"/>
                <w:szCs w:val="24"/>
              </w:rPr>
              <w:t xml:space="preserve"> регистрация/возможность бронирования билетов/электронных документов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eastAsia="Calibri"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eastAsia="Calibri"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31</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eastAsia="Calibri" w:hAnsi="Times New Roman" w:cs="Times New Roman"/>
                <w:sz w:val="24"/>
                <w:szCs w:val="24"/>
              </w:rPr>
            </w:pPr>
            <w:r w:rsidRPr="00044417">
              <w:rPr>
                <w:rFonts w:ascii="Times New Roman" w:hAnsi="Times New Roman" w:cs="Times New Roman"/>
                <w:sz w:val="24"/>
                <w:szCs w:val="24"/>
              </w:rPr>
              <w:t>Электронная очередь/электронная запись в учреждение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eastAsia="Calibri"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eastAsia="Calibri"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32</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Виртуальные экскурсии по организации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val="restart"/>
            <w:tcBorders>
              <w:top w:val="single" w:sz="4" w:space="0" w:color="auto"/>
              <w:left w:val="single" w:sz="4" w:space="0" w:color="auto"/>
              <w:bottom w:val="single" w:sz="4" w:space="0" w:color="auto"/>
              <w:right w:val="single" w:sz="4" w:space="0" w:color="auto"/>
            </w:tcBorders>
            <w:noWrap/>
            <w:hideMark/>
          </w:tcPr>
          <w:p w:rsidR="00044417" w:rsidRPr="00044417" w:rsidRDefault="00044417" w:rsidP="00044417">
            <w:pPr>
              <w:spacing w:after="0" w:line="240" w:lineRule="auto"/>
              <w:rPr>
                <w:rFonts w:ascii="Times New Roman" w:hAnsi="Times New Roman" w:cs="Times New Roman"/>
                <w:sz w:val="24"/>
                <w:szCs w:val="24"/>
              </w:rPr>
            </w:pPr>
            <w:r w:rsidRPr="00044417">
              <w:rPr>
                <w:rFonts w:ascii="Times New Roman" w:hAnsi="Times New Roman" w:cs="Times New Roman"/>
                <w:sz w:val="24"/>
                <w:szCs w:val="24"/>
              </w:rPr>
              <w:lastRenderedPageBreak/>
              <w:t>4.2</w:t>
            </w:r>
          </w:p>
        </w:tc>
        <w:tc>
          <w:tcPr>
            <w:tcW w:w="3005" w:type="dxa"/>
            <w:vMerge w:val="restart"/>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Фамилии, имена, отчества, должности руководящего состава организации культуры, её структурных подразделений и филиалов (при их наличии), режим, график работы; контактные телефоны, адреса электронной почты, раздел для направления предложений по улучшению качества услуг организации</w:t>
            </w: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33</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iCs/>
                <w:sz w:val="24"/>
                <w:szCs w:val="24"/>
              </w:rPr>
              <w:t xml:space="preserve">Информация о руководителе организации культуры, </w:t>
            </w:r>
            <w:r w:rsidRPr="00044417">
              <w:rPr>
                <w:rFonts w:ascii="Times New Roman" w:hAnsi="Times New Roman" w:cs="Times New Roman"/>
                <w:sz w:val="24"/>
                <w:szCs w:val="24"/>
              </w:rPr>
              <w:t>информация об официальных мероприятиях, визитах и о рабочих поездках руководителя организации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34</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eastAsia="Calibri" w:hAnsi="Times New Roman" w:cs="Times New Roman"/>
                <w:sz w:val="24"/>
                <w:szCs w:val="24"/>
              </w:rPr>
            </w:pPr>
            <w:r w:rsidRPr="00044417">
              <w:rPr>
                <w:rFonts w:ascii="Times New Roman" w:hAnsi="Times New Roman" w:cs="Times New Roman"/>
                <w:sz w:val="24"/>
                <w:szCs w:val="24"/>
              </w:rPr>
              <w:t xml:space="preserve">Состав работников, </w:t>
            </w:r>
            <w:r w:rsidRPr="00044417">
              <w:rPr>
                <w:rFonts w:ascii="Times New Roman" w:eastAsia="Calibri" w:hAnsi="Times New Roman" w:cs="Times New Roman"/>
                <w:sz w:val="24"/>
                <w:szCs w:val="24"/>
              </w:rPr>
              <w:t>фамилии, имена, отчества, должности руководящего состава организации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35</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eastAsia="Calibri" w:hAnsi="Times New Roman" w:cs="Times New Roman"/>
                <w:sz w:val="24"/>
                <w:szCs w:val="24"/>
              </w:rPr>
            </w:pPr>
            <w:r w:rsidRPr="00044417">
              <w:rPr>
                <w:rFonts w:ascii="Times New Roman" w:eastAsia="Calibri" w:hAnsi="Times New Roman" w:cs="Times New Roman"/>
                <w:sz w:val="24"/>
                <w:szCs w:val="24"/>
              </w:rPr>
              <w:t>Режим, график работы организации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35</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Телефон справочной службы, телефон руководителя организации культуры (приемная)</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36</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Раздел для направления предложений по улучшению качества услуг организации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2</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37</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Онлайн-консультант организации культуры (система мгновенных сообщений и интерактивного общения с представителем организации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Height w:val="932"/>
        </w:trPr>
        <w:tc>
          <w:tcPr>
            <w:tcW w:w="1106" w:type="dxa"/>
            <w:vMerge w:val="restart"/>
            <w:tcBorders>
              <w:top w:val="single" w:sz="4" w:space="0" w:color="auto"/>
              <w:left w:val="single" w:sz="4" w:space="0" w:color="auto"/>
              <w:bottom w:val="single" w:sz="4" w:space="0" w:color="auto"/>
              <w:right w:val="single" w:sz="4" w:space="0" w:color="auto"/>
            </w:tcBorders>
            <w:noWrap/>
            <w:hideMark/>
          </w:tcPr>
          <w:p w:rsidR="00044417" w:rsidRPr="00044417" w:rsidRDefault="00044417" w:rsidP="00044417">
            <w:pPr>
              <w:spacing w:after="0" w:line="240" w:lineRule="auto"/>
              <w:rPr>
                <w:rFonts w:ascii="Times New Roman" w:hAnsi="Times New Roman" w:cs="Times New Roman"/>
                <w:sz w:val="24"/>
                <w:szCs w:val="24"/>
              </w:rPr>
            </w:pPr>
            <w:r w:rsidRPr="00044417">
              <w:rPr>
                <w:rFonts w:ascii="Times New Roman" w:hAnsi="Times New Roman" w:cs="Times New Roman"/>
                <w:sz w:val="24"/>
                <w:szCs w:val="24"/>
              </w:rPr>
              <w:t>5.2</w:t>
            </w:r>
          </w:p>
        </w:tc>
        <w:tc>
          <w:tcPr>
            <w:tcW w:w="3005" w:type="dxa"/>
            <w:vMerge w:val="restart"/>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Порядок оценки качества работы организации на основании определенных критериев эффективности работы организаций, утвержденный уполномоченным федеральным органом исполнительной власти; результаты независимой 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38</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b/>
                <w:sz w:val="24"/>
                <w:szCs w:val="24"/>
              </w:rPr>
            </w:pPr>
            <w:r w:rsidRPr="00044417">
              <w:rPr>
                <w:rFonts w:ascii="Times New Roman" w:hAnsi="Times New Roman" w:cs="Times New Roman"/>
                <w:b/>
                <w:sz w:val="24"/>
                <w:szCs w:val="24"/>
              </w:rPr>
              <w:t xml:space="preserve">Ссылка на раздел оценки качества оказания услуг организации культуры (или </w:t>
            </w:r>
            <w:proofErr w:type="spellStart"/>
            <w:r w:rsidRPr="00044417">
              <w:rPr>
                <w:rFonts w:ascii="Times New Roman" w:hAnsi="Times New Roman" w:cs="Times New Roman"/>
                <w:b/>
                <w:sz w:val="24"/>
                <w:szCs w:val="24"/>
              </w:rPr>
              <w:t>виджет</w:t>
            </w:r>
            <w:proofErr w:type="spellEnd"/>
            <w:r w:rsidRPr="00044417">
              <w:rPr>
                <w:rFonts w:ascii="Times New Roman" w:hAnsi="Times New Roman" w:cs="Times New Roman"/>
                <w:b/>
                <w:sz w:val="24"/>
                <w:szCs w:val="24"/>
              </w:rPr>
              <w:t xml:space="preserve"> на сайте учреждения)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39</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b/>
                <w:sz w:val="24"/>
                <w:szCs w:val="24"/>
              </w:rPr>
            </w:pPr>
            <w:r w:rsidRPr="00044417">
              <w:rPr>
                <w:rFonts w:ascii="Times New Roman" w:hAnsi="Times New Roman" w:cs="Times New Roman"/>
                <w:b/>
                <w:sz w:val="24"/>
                <w:szCs w:val="24"/>
              </w:rPr>
              <w:t xml:space="preserve">Ссылка (баннер) на автоматизированную систему независимой </w:t>
            </w:r>
            <w:proofErr w:type="gramStart"/>
            <w:r w:rsidRPr="00044417">
              <w:rPr>
                <w:rFonts w:ascii="Times New Roman" w:hAnsi="Times New Roman" w:cs="Times New Roman"/>
                <w:b/>
                <w:sz w:val="24"/>
                <w:szCs w:val="24"/>
              </w:rPr>
              <w:t>оценки качества оказания услуг организаций культуры</w:t>
            </w:r>
            <w:proofErr w:type="gramEnd"/>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40</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Информационные сообщения о проведении независимой оценки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 xml:space="preserve">Порядок (методика) проведения независимой </w:t>
            </w:r>
            <w:proofErr w:type="gramStart"/>
            <w:r w:rsidRPr="00044417">
              <w:rPr>
                <w:rFonts w:ascii="Times New Roman" w:hAnsi="Times New Roman" w:cs="Times New Roman"/>
                <w:sz w:val="24"/>
                <w:szCs w:val="24"/>
              </w:rPr>
              <w:t>оценки качества услуг организации культуры</w:t>
            </w:r>
            <w:proofErr w:type="gramEnd"/>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 xml:space="preserve">Результаты независимой </w:t>
            </w:r>
            <w:proofErr w:type="gramStart"/>
            <w:r w:rsidRPr="00044417">
              <w:rPr>
                <w:rFonts w:ascii="Times New Roman" w:hAnsi="Times New Roman" w:cs="Times New Roman"/>
                <w:sz w:val="24"/>
                <w:szCs w:val="24"/>
              </w:rPr>
              <w:t>оценки качества оказания услуг организации культуры</w:t>
            </w:r>
            <w:proofErr w:type="gramEnd"/>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r w:rsidR="00044417" w:rsidRPr="00044417" w:rsidTr="0098333F">
        <w:trPr>
          <w:cantSplit/>
        </w:trPr>
        <w:tc>
          <w:tcPr>
            <w:tcW w:w="1106"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3005" w:type="dxa"/>
            <w:vMerge/>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rPr>
                <w:rFonts w:ascii="Times New Roman" w:hAnsi="Times New Roman" w:cs="Times New Roman"/>
                <w:sz w:val="24"/>
                <w:szCs w:val="24"/>
              </w:rPr>
            </w:pPr>
          </w:p>
        </w:tc>
        <w:tc>
          <w:tcPr>
            <w:tcW w:w="538" w:type="dxa"/>
            <w:tcBorders>
              <w:top w:val="single" w:sz="4" w:space="0" w:color="auto"/>
              <w:left w:val="single" w:sz="4" w:space="0" w:color="auto"/>
              <w:bottom w:val="single" w:sz="4" w:space="0" w:color="auto"/>
              <w:right w:val="single" w:sz="4" w:space="0" w:color="auto"/>
            </w:tcBorders>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43</w:t>
            </w:r>
          </w:p>
        </w:tc>
        <w:tc>
          <w:tcPr>
            <w:tcW w:w="3969"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both"/>
              <w:rPr>
                <w:rFonts w:ascii="Times New Roman" w:hAnsi="Times New Roman" w:cs="Times New Roman"/>
                <w:sz w:val="24"/>
                <w:szCs w:val="24"/>
              </w:rPr>
            </w:pPr>
            <w:r w:rsidRPr="00044417">
              <w:rPr>
                <w:rFonts w:ascii="Times New Roman" w:hAnsi="Times New Roman" w:cs="Times New Roman"/>
                <w:sz w:val="24"/>
                <w:szCs w:val="24"/>
              </w:rPr>
              <w:t>Предложения об улучшении качества их деятельности; план по улучшению качества работы организации культуры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44417" w:rsidRPr="00044417" w:rsidRDefault="00044417" w:rsidP="00044417">
            <w:pPr>
              <w:spacing w:after="0" w:line="240" w:lineRule="auto"/>
              <w:jc w:val="center"/>
              <w:rPr>
                <w:rFonts w:ascii="Times New Roman" w:hAnsi="Times New Roman" w:cs="Times New Roman"/>
                <w:sz w:val="24"/>
                <w:szCs w:val="24"/>
              </w:rPr>
            </w:pPr>
            <w:r w:rsidRPr="00044417">
              <w:rPr>
                <w:rFonts w:ascii="Times New Roman" w:hAnsi="Times New Roman" w:cs="Times New Roman"/>
                <w:sz w:val="24"/>
                <w:szCs w:val="24"/>
              </w:rPr>
              <w:t>1</w:t>
            </w:r>
          </w:p>
        </w:tc>
      </w:tr>
    </w:tbl>
    <w:p w:rsidR="00044417" w:rsidRPr="00044417" w:rsidRDefault="00044417" w:rsidP="00044417">
      <w:pPr>
        <w:spacing w:after="0" w:line="360" w:lineRule="auto"/>
        <w:rPr>
          <w:rFonts w:ascii="Times New Roman" w:hAnsi="Times New Roman" w:cs="Times New Roman"/>
          <w:sz w:val="2"/>
          <w:szCs w:val="2"/>
        </w:rPr>
      </w:pPr>
    </w:p>
    <w:p w:rsidR="00044417" w:rsidRPr="00044417" w:rsidRDefault="00044417" w:rsidP="00044417">
      <w:pPr>
        <w:rPr>
          <w:rFonts w:ascii="Times New Roman" w:hAnsi="Times New Roman" w:cs="Times New Roman"/>
          <w:sz w:val="2"/>
          <w:szCs w:val="2"/>
        </w:rPr>
      </w:pPr>
    </w:p>
    <w:p w:rsidR="00674495" w:rsidRPr="00044417" w:rsidRDefault="00044417" w:rsidP="00044417">
      <w:pPr>
        <w:rPr>
          <w:rFonts w:ascii="Times New Roman" w:hAnsi="Times New Roman" w:cs="Times New Roman"/>
          <w:sz w:val="24"/>
          <w:szCs w:val="24"/>
        </w:rPr>
      </w:pPr>
      <w:r w:rsidRPr="00044417">
        <w:rPr>
          <w:rFonts w:ascii="Times New Roman" w:hAnsi="Times New Roman" w:cs="Times New Roman"/>
          <w:sz w:val="28"/>
          <w:szCs w:val="28"/>
        </w:rPr>
        <w:t xml:space="preserve">Секретарь Общественного совета                                              </w:t>
      </w:r>
      <w:r>
        <w:rPr>
          <w:rFonts w:ascii="Times New Roman" w:hAnsi="Times New Roman" w:cs="Times New Roman"/>
          <w:sz w:val="28"/>
          <w:szCs w:val="28"/>
        </w:rPr>
        <w:t>В.А. Филатова</w:t>
      </w:r>
      <w:bookmarkStart w:id="0" w:name="_GoBack"/>
      <w:bookmarkEnd w:id="0"/>
    </w:p>
    <w:sectPr w:rsidR="00674495" w:rsidRPr="000444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Times">
    <w:panose1 w:val="02020603050405020304"/>
    <w:charset w:val="CC"/>
    <w:family w:val="roman"/>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274B0"/>
    <w:multiLevelType w:val="hybridMultilevel"/>
    <w:tmpl w:val="2CAC19C8"/>
    <w:lvl w:ilvl="0" w:tplc="3F70155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7991040A"/>
    <w:multiLevelType w:val="multilevel"/>
    <w:tmpl w:val="B4FCCCBA"/>
    <w:lvl w:ilvl="0">
      <w:start w:val="1"/>
      <w:numFmt w:val="decimal"/>
      <w:pStyle w:val="1"/>
      <w:lvlText w:val="%1."/>
      <w:lvlJc w:val="left"/>
      <w:pPr>
        <w:ind w:left="900" w:hanging="360"/>
      </w:pPr>
      <w:rPr>
        <w:b w:val="0"/>
      </w:rPr>
    </w:lvl>
    <w:lvl w:ilvl="1">
      <w:start w:val="1"/>
      <w:numFmt w:val="decimal"/>
      <w:isLgl/>
      <w:lvlText w:val="%1.%2."/>
      <w:lvlJc w:val="left"/>
      <w:pPr>
        <w:ind w:left="1260" w:hanging="720"/>
      </w:pPr>
      <w:rPr>
        <w:b w:val="0"/>
      </w:rPr>
    </w:lvl>
    <w:lvl w:ilvl="2">
      <w:start w:val="1"/>
      <w:numFmt w:val="decimal"/>
      <w:isLgl/>
      <w:lvlText w:val="%1.%2.%3."/>
      <w:lvlJc w:val="left"/>
      <w:pPr>
        <w:ind w:left="1260" w:hanging="720"/>
      </w:pPr>
      <w:rPr>
        <w:b w:val="0"/>
      </w:rPr>
    </w:lvl>
    <w:lvl w:ilvl="3">
      <w:start w:val="1"/>
      <w:numFmt w:val="decimal"/>
      <w:isLgl/>
      <w:lvlText w:val="%1.%2.%3.%4."/>
      <w:lvlJc w:val="left"/>
      <w:pPr>
        <w:ind w:left="1620" w:hanging="1080"/>
      </w:pPr>
      <w:rPr>
        <w:b/>
      </w:rPr>
    </w:lvl>
    <w:lvl w:ilvl="4">
      <w:start w:val="1"/>
      <w:numFmt w:val="decimal"/>
      <w:isLgl/>
      <w:lvlText w:val="%1.%2.%3.%4.%5."/>
      <w:lvlJc w:val="left"/>
      <w:pPr>
        <w:ind w:left="1620" w:hanging="1080"/>
      </w:pPr>
      <w:rPr>
        <w:b/>
      </w:rPr>
    </w:lvl>
    <w:lvl w:ilvl="5">
      <w:start w:val="1"/>
      <w:numFmt w:val="decimal"/>
      <w:isLgl/>
      <w:lvlText w:val="%1.%2.%3.%4.%5.%6."/>
      <w:lvlJc w:val="left"/>
      <w:pPr>
        <w:ind w:left="1980" w:hanging="1440"/>
      </w:pPr>
      <w:rPr>
        <w:b/>
      </w:rPr>
    </w:lvl>
    <w:lvl w:ilvl="6">
      <w:start w:val="1"/>
      <w:numFmt w:val="decimal"/>
      <w:isLgl/>
      <w:lvlText w:val="%1.%2.%3.%4.%5.%6.%7."/>
      <w:lvlJc w:val="left"/>
      <w:pPr>
        <w:ind w:left="1980" w:hanging="1440"/>
      </w:pPr>
      <w:rPr>
        <w:b/>
      </w:rPr>
    </w:lvl>
    <w:lvl w:ilvl="7">
      <w:start w:val="1"/>
      <w:numFmt w:val="decimal"/>
      <w:isLgl/>
      <w:lvlText w:val="%1.%2.%3.%4.%5.%6.%7.%8."/>
      <w:lvlJc w:val="left"/>
      <w:pPr>
        <w:ind w:left="2340" w:hanging="1800"/>
      </w:pPr>
      <w:rPr>
        <w:b/>
      </w:rPr>
    </w:lvl>
    <w:lvl w:ilvl="8">
      <w:start w:val="1"/>
      <w:numFmt w:val="decimal"/>
      <w:isLgl/>
      <w:lvlText w:val="%1.%2.%3.%4.%5.%6.%7.%8.%9."/>
      <w:lvlJc w:val="left"/>
      <w:pPr>
        <w:ind w:left="2340" w:hanging="1800"/>
      </w:pPr>
      <w:rPr>
        <w:b/>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0B"/>
    <w:rsid w:val="00044417"/>
    <w:rsid w:val="00674495"/>
    <w:rsid w:val="00684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044417"/>
    <w:pPr>
      <w:keepNext/>
      <w:keepLines/>
      <w:spacing w:before="240" w:after="0"/>
      <w:outlineLvl w:val="0"/>
    </w:pPr>
    <w:rPr>
      <w:rFonts w:ascii="Times New Roman" w:eastAsia="MS Gothic" w:hAnsi="Times New Roman" w:cs="Times New Roman"/>
      <w:sz w:val="28"/>
      <w:szCs w:val="32"/>
    </w:rPr>
  </w:style>
  <w:style w:type="paragraph" w:styleId="2">
    <w:name w:val="heading 2"/>
    <w:basedOn w:val="a"/>
    <w:next w:val="a"/>
    <w:link w:val="20"/>
    <w:uiPriority w:val="9"/>
    <w:semiHidden/>
    <w:unhideWhenUsed/>
    <w:qFormat/>
    <w:rsid w:val="00044417"/>
    <w:pPr>
      <w:keepNext/>
      <w:keepLines/>
      <w:spacing w:before="40" w:after="0"/>
      <w:outlineLvl w:val="1"/>
    </w:pPr>
    <w:rPr>
      <w:rFonts w:ascii="Calibri" w:eastAsia="MS Gothic" w:hAnsi="Calibri"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044417"/>
    <w:rPr>
      <w:rFonts w:ascii="Times New Roman" w:eastAsia="MS Gothic" w:hAnsi="Times New Roman" w:cs="Times New Roman"/>
      <w:sz w:val="28"/>
      <w:szCs w:val="32"/>
    </w:rPr>
  </w:style>
  <w:style w:type="character" w:customStyle="1" w:styleId="20">
    <w:name w:val="Заголовок 2 Знак"/>
    <w:basedOn w:val="a0"/>
    <w:link w:val="2"/>
    <w:uiPriority w:val="9"/>
    <w:semiHidden/>
    <w:rsid w:val="00044417"/>
    <w:rPr>
      <w:rFonts w:ascii="Calibri" w:eastAsia="MS Gothic" w:hAnsi="Calibri" w:cs="Times New Roman"/>
      <w:b/>
      <w:bCs/>
      <w:color w:val="4F81BD"/>
      <w:sz w:val="26"/>
      <w:szCs w:val="26"/>
    </w:rPr>
  </w:style>
  <w:style w:type="character" w:styleId="a3">
    <w:name w:val="Hyperlink"/>
    <w:basedOn w:val="a0"/>
    <w:uiPriority w:val="99"/>
    <w:semiHidden/>
    <w:unhideWhenUsed/>
    <w:rsid w:val="00044417"/>
    <w:rPr>
      <w:color w:val="0000FF"/>
      <w:u w:val="single"/>
    </w:rPr>
  </w:style>
  <w:style w:type="character" w:styleId="a4">
    <w:name w:val="FollowedHyperlink"/>
    <w:basedOn w:val="a0"/>
    <w:uiPriority w:val="99"/>
    <w:semiHidden/>
    <w:unhideWhenUsed/>
    <w:rsid w:val="00044417"/>
    <w:rPr>
      <w:color w:val="800080" w:themeColor="followedHyperlink"/>
      <w:u w:val="single"/>
    </w:rPr>
  </w:style>
  <w:style w:type="paragraph" w:styleId="a5">
    <w:name w:val="Normal (Web)"/>
    <w:basedOn w:val="a"/>
    <w:uiPriority w:val="99"/>
    <w:unhideWhenUsed/>
    <w:rsid w:val="00044417"/>
    <w:rPr>
      <w:rFonts w:ascii="Times New Roman" w:hAnsi="Times New Roman" w:cs="Times New Roman"/>
      <w:sz w:val="24"/>
      <w:szCs w:val="24"/>
    </w:rPr>
  </w:style>
  <w:style w:type="paragraph" w:styleId="a6">
    <w:name w:val="footnote text"/>
    <w:basedOn w:val="a"/>
    <w:link w:val="12"/>
    <w:uiPriority w:val="99"/>
    <w:semiHidden/>
    <w:unhideWhenUsed/>
    <w:rsid w:val="00044417"/>
    <w:pPr>
      <w:spacing w:after="0" w:line="240" w:lineRule="auto"/>
    </w:pPr>
    <w:rPr>
      <w:sz w:val="20"/>
      <w:szCs w:val="20"/>
    </w:rPr>
  </w:style>
  <w:style w:type="character" w:customStyle="1" w:styleId="a7">
    <w:name w:val="Текст сноски Знак"/>
    <w:basedOn w:val="a0"/>
    <w:link w:val="13"/>
    <w:uiPriority w:val="99"/>
    <w:semiHidden/>
    <w:rsid w:val="00044417"/>
    <w:rPr>
      <w:sz w:val="20"/>
      <w:szCs w:val="20"/>
    </w:rPr>
  </w:style>
  <w:style w:type="paragraph" w:styleId="a8">
    <w:name w:val="header"/>
    <w:basedOn w:val="a"/>
    <w:link w:val="a9"/>
    <w:uiPriority w:val="99"/>
    <w:semiHidden/>
    <w:unhideWhenUsed/>
    <w:rsid w:val="0004441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044417"/>
  </w:style>
  <w:style w:type="paragraph" w:styleId="aa">
    <w:name w:val="footer"/>
    <w:basedOn w:val="a"/>
    <w:link w:val="ab"/>
    <w:uiPriority w:val="99"/>
    <w:semiHidden/>
    <w:unhideWhenUsed/>
    <w:rsid w:val="0004441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4417"/>
  </w:style>
  <w:style w:type="paragraph" w:styleId="ac">
    <w:name w:val="endnote text"/>
    <w:basedOn w:val="a"/>
    <w:link w:val="14"/>
    <w:uiPriority w:val="99"/>
    <w:semiHidden/>
    <w:unhideWhenUsed/>
    <w:rsid w:val="00044417"/>
    <w:pPr>
      <w:spacing w:after="0" w:line="240" w:lineRule="auto"/>
    </w:pPr>
    <w:rPr>
      <w:sz w:val="20"/>
      <w:szCs w:val="20"/>
    </w:rPr>
  </w:style>
  <w:style w:type="character" w:customStyle="1" w:styleId="ad">
    <w:name w:val="Текст концевой сноски Знак"/>
    <w:basedOn w:val="a0"/>
    <w:link w:val="15"/>
    <w:uiPriority w:val="99"/>
    <w:semiHidden/>
    <w:rsid w:val="00044417"/>
    <w:rPr>
      <w:sz w:val="20"/>
      <w:szCs w:val="20"/>
    </w:rPr>
  </w:style>
  <w:style w:type="paragraph" w:styleId="ae">
    <w:name w:val="Balloon Text"/>
    <w:basedOn w:val="a"/>
    <w:link w:val="af"/>
    <w:uiPriority w:val="99"/>
    <w:semiHidden/>
    <w:unhideWhenUsed/>
    <w:rsid w:val="0004441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44417"/>
    <w:rPr>
      <w:rFonts w:ascii="Tahoma" w:hAnsi="Tahoma" w:cs="Tahoma"/>
      <w:sz w:val="16"/>
      <w:szCs w:val="16"/>
    </w:rPr>
  </w:style>
  <w:style w:type="paragraph" w:styleId="af0">
    <w:name w:val="List Paragraph"/>
    <w:basedOn w:val="a"/>
    <w:uiPriority w:val="99"/>
    <w:qFormat/>
    <w:rsid w:val="00044417"/>
    <w:pPr>
      <w:spacing w:after="160" w:line="256" w:lineRule="auto"/>
      <w:ind w:left="720"/>
      <w:contextualSpacing/>
    </w:pPr>
  </w:style>
  <w:style w:type="paragraph" w:customStyle="1" w:styleId="1">
    <w:name w:val="Стиль1"/>
    <w:basedOn w:val="a"/>
    <w:uiPriority w:val="99"/>
    <w:semiHidden/>
    <w:rsid w:val="00044417"/>
    <w:pPr>
      <w:numPr>
        <w:numId w:val="1"/>
      </w:numPr>
      <w:autoSpaceDE w:val="0"/>
      <w:autoSpaceDN w:val="0"/>
      <w:adjustRightInd w:val="0"/>
      <w:spacing w:after="0" w:line="240" w:lineRule="auto"/>
      <w:ind w:left="0" w:firstLine="567"/>
      <w:jc w:val="both"/>
    </w:pPr>
    <w:rPr>
      <w:rFonts w:ascii="Times New Roman" w:eastAsia="Calibri" w:hAnsi="Times New Roman" w:cs="Times New Roman"/>
      <w:b/>
      <w:sz w:val="24"/>
      <w:szCs w:val="24"/>
    </w:rPr>
  </w:style>
  <w:style w:type="paragraph" w:customStyle="1" w:styleId="110">
    <w:name w:val="Заголовок 11"/>
    <w:basedOn w:val="a"/>
    <w:next w:val="a"/>
    <w:uiPriority w:val="99"/>
    <w:semiHidden/>
    <w:qFormat/>
    <w:rsid w:val="00044417"/>
    <w:pPr>
      <w:keepNext/>
      <w:keepLines/>
      <w:spacing w:before="240" w:after="0" w:line="256" w:lineRule="auto"/>
      <w:outlineLvl w:val="0"/>
    </w:pPr>
    <w:rPr>
      <w:rFonts w:ascii="Times New Roman" w:eastAsia="MS Gothic" w:hAnsi="Times New Roman" w:cs="Times New Roman"/>
      <w:sz w:val="28"/>
      <w:szCs w:val="32"/>
    </w:rPr>
  </w:style>
  <w:style w:type="paragraph" w:customStyle="1" w:styleId="21">
    <w:name w:val="Заголовок 21"/>
    <w:basedOn w:val="a"/>
    <w:next w:val="a"/>
    <w:uiPriority w:val="9"/>
    <w:semiHidden/>
    <w:qFormat/>
    <w:rsid w:val="00044417"/>
    <w:pPr>
      <w:keepNext/>
      <w:keepLines/>
      <w:spacing w:before="200" w:after="0" w:line="256" w:lineRule="auto"/>
      <w:outlineLvl w:val="1"/>
    </w:pPr>
    <w:rPr>
      <w:rFonts w:ascii="Calibri" w:eastAsia="MS Gothic" w:hAnsi="Calibri" w:cs="Times New Roman"/>
      <w:b/>
      <w:bCs/>
      <w:color w:val="4F81BD"/>
      <w:sz w:val="26"/>
      <w:szCs w:val="26"/>
    </w:rPr>
  </w:style>
  <w:style w:type="paragraph" w:customStyle="1" w:styleId="16">
    <w:name w:val="Обычный (веб)1"/>
    <w:basedOn w:val="a"/>
    <w:next w:val="a5"/>
    <w:uiPriority w:val="99"/>
    <w:semiHidden/>
    <w:rsid w:val="00044417"/>
    <w:pPr>
      <w:spacing w:before="100" w:beforeAutospacing="1" w:after="100" w:afterAutospacing="1" w:line="240" w:lineRule="auto"/>
    </w:pPr>
    <w:rPr>
      <w:rFonts w:ascii="Times" w:eastAsia="MS Mincho" w:hAnsi="Times" w:cs="Times New Roman"/>
      <w:sz w:val="20"/>
      <w:szCs w:val="20"/>
      <w:lang w:eastAsia="ru-RU"/>
    </w:rPr>
  </w:style>
  <w:style w:type="paragraph" w:customStyle="1" w:styleId="ConsPlusNormal">
    <w:name w:val="ConsPlusNormal"/>
    <w:uiPriority w:val="99"/>
    <w:semiHidden/>
    <w:rsid w:val="00044417"/>
    <w:pPr>
      <w:autoSpaceDE w:val="0"/>
      <w:autoSpaceDN w:val="0"/>
      <w:adjustRightInd w:val="0"/>
      <w:spacing w:after="0" w:line="240" w:lineRule="auto"/>
    </w:pPr>
    <w:rPr>
      <w:rFonts w:ascii="Arial" w:eastAsia="Calibri" w:hAnsi="Arial" w:cs="Arial"/>
      <w:sz w:val="20"/>
      <w:szCs w:val="20"/>
    </w:rPr>
  </w:style>
  <w:style w:type="paragraph" w:customStyle="1" w:styleId="15">
    <w:name w:val="Текст концевой сноски1"/>
    <w:basedOn w:val="a"/>
    <w:next w:val="ac"/>
    <w:link w:val="ad"/>
    <w:uiPriority w:val="99"/>
    <w:semiHidden/>
    <w:rsid w:val="00044417"/>
    <w:pPr>
      <w:spacing w:after="0" w:line="240" w:lineRule="auto"/>
    </w:pPr>
    <w:rPr>
      <w:sz w:val="20"/>
      <w:szCs w:val="20"/>
    </w:rPr>
  </w:style>
  <w:style w:type="paragraph" w:customStyle="1" w:styleId="13">
    <w:name w:val="Текст сноски1"/>
    <w:basedOn w:val="a"/>
    <w:next w:val="a6"/>
    <w:link w:val="a7"/>
    <w:uiPriority w:val="99"/>
    <w:semiHidden/>
    <w:rsid w:val="00044417"/>
    <w:pPr>
      <w:spacing w:after="0" w:line="240" w:lineRule="auto"/>
    </w:pPr>
    <w:rPr>
      <w:sz w:val="20"/>
      <w:szCs w:val="20"/>
    </w:rPr>
  </w:style>
  <w:style w:type="character" w:customStyle="1" w:styleId="af1">
    <w:name w:val="Основной текст_"/>
    <w:basedOn w:val="a0"/>
    <w:link w:val="3"/>
    <w:semiHidden/>
    <w:locked/>
    <w:rsid w:val="00044417"/>
    <w:rPr>
      <w:sz w:val="23"/>
      <w:szCs w:val="23"/>
      <w:shd w:val="clear" w:color="auto" w:fill="FFFFFF"/>
    </w:rPr>
  </w:style>
  <w:style w:type="paragraph" w:customStyle="1" w:styleId="3">
    <w:name w:val="Основной текст3"/>
    <w:basedOn w:val="a"/>
    <w:link w:val="af1"/>
    <w:semiHidden/>
    <w:rsid w:val="00044417"/>
    <w:pPr>
      <w:widowControl w:val="0"/>
      <w:shd w:val="clear" w:color="auto" w:fill="FFFFFF"/>
      <w:spacing w:before="240" w:after="0" w:line="274" w:lineRule="exact"/>
      <w:jc w:val="both"/>
    </w:pPr>
    <w:rPr>
      <w:sz w:val="23"/>
      <w:szCs w:val="23"/>
    </w:rPr>
  </w:style>
  <w:style w:type="character" w:styleId="af2">
    <w:name w:val="footnote reference"/>
    <w:basedOn w:val="a0"/>
    <w:uiPriority w:val="99"/>
    <w:semiHidden/>
    <w:unhideWhenUsed/>
    <w:rsid w:val="00044417"/>
    <w:rPr>
      <w:vertAlign w:val="superscript"/>
    </w:rPr>
  </w:style>
  <w:style w:type="character" w:styleId="af3">
    <w:name w:val="endnote reference"/>
    <w:basedOn w:val="a0"/>
    <w:uiPriority w:val="99"/>
    <w:semiHidden/>
    <w:unhideWhenUsed/>
    <w:rsid w:val="00044417"/>
    <w:rPr>
      <w:vertAlign w:val="superscript"/>
    </w:rPr>
  </w:style>
  <w:style w:type="character" w:customStyle="1" w:styleId="111">
    <w:name w:val="Заголовок 1 Знак1"/>
    <w:basedOn w:val="a0"/>
    <w:uiPriority w:val="9"/>
    <w:rsid w:val="00044417"/>
    <w:rPr>
      <w:rFonts w:asciiTheme="majorHAnsi" w:eastAsiaTheme="majorEastAsia" w:hAnsiTheme="majorHAnsi" w:cstheme="majorBidi" w:hint="default"/>
      <w:color w:val="365F91" w:themeColor="accent1" w:themeShade="BF"/>
      <w:sz w:val="32"/>
      <w:szCs w:val="32"/>
    </w:rPr>
  </w:style>
  <w:style w:type="character" w:customStyle="1" w:styleId="210">
    <w:name w:val="Заголовок 2 Знак1"/>
    <w:basedOn w:val="a0"/>
    <w:uiPriority w:val="9"/>
    <w:semiHidden/>
    <w:rsid w:val="00044417"/>
    <w:rPr>
      <w:rFonts w:asciiTheme="majorHAnsi" w:eastAsiaTheme="majorEastAsia" w:hAnsiTheme="majorHAnsi" w:cstheme="majorBidi" w:hint="default"/>
      <w:color w:val="365F91" w:themeColor="accent1" w:themeShade="BF"/>
      <w:sz w:val="26"/>
      <w:szCs w:val="26"/>
    </w:rPr>
  </w:style>
  <w:style w:type="character" w:customStyle="1" w:styleId="14">
    <w:name w:val="Текст концевой сноски Знак1"/>
    <w:basedOn w:val="a0"/>
    <w:link w:val="ac"/>
    <w:uiPriority w:val="99"/>
    <w:semiHidden/>
    <w:locked/>
    <w:rsid w:val="00044417"/>
    <w:rPr>
      <w:sz w:val="20"/>
      <w:szCs w:val="20"/>
    </w:rPr>
  </w:style>
  <w:style w:type="character" w:customStyle="1" w:styleId="12">
    <w:name w:val="Текст сноски Знак1"/>
    <w:basedOn w:val="a0"/>
    <w:link w:val="a6"/>
    <w:uiPriority w:val="99"/>
    <w:semiHidden/>
    <w:locked/>
    <w:rsid w:val="00044417"/>
    <w:rPr>
      <w:sz w:val="20"/>
      <w:szCs w:val="20"/>
    </w:rPr>
  </w:style>
  <w:style w:type="character" w:customStyle="1" w:styleId="17">
    <w:name w:val="Основной текст1"/>
    <w:basedOn w:val="af1"/>
    <w:rsid w:val="0004441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rPr>
  </w:style>
  <w:style w:type="character" w:customStyle="1" w:styleId="apple-converted-space">
    <w:name w:val="apple-converted-space"/>
    <w:rsid w:val="00044417"/>
  </w:style>
  <w:style w:type="table" w:styleId="af4">
    <w:name w:val="Table Grid"/>
    <w:basedOn w:val="a1"/>
    <w:uiPriority w:val="59"/>
    <w:rsid w:val="000444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0444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044417"/>
    <w:pPr>
      <w:keepNext/>
      <w:keepLines/>
      <w:spacing w:before="240" w:after="0"/>
      <w:outlineLvl w:val="0"/>
    </w:pPr>
    <w:rPr>
      <w:rFonts w:ascii="Times New Roman" w:eastAsia="MS Gothic" w:hAnsi="Times New Roman" w:cs="Times New Roman"/>
      <w:sz w:val="28"/>
      <w:szCs w:val="32"/>
    </w:rPr>
  </w:style>
  <w:style w:type="paragraph" w:styleId="2">
    <w:name w:val="heading 2"/>
    <w:basedOn w:val="a"/>
    <w:next w:val="a"/>
    <w:link w:val="20"/>
    <w:uiPriority w:val="9"/>
    <w:semiHidden/>
    <w:unhideWhenUsed/>
    <w:qFormat/>
    <w:rsid w:val="00044417"/>
    <w:pPr>
      <w:keepNext/>
      <w:keepLines/>
      <w:spacing w:before="40" w:after="0"/>
      <w:outlineLvl w:val="1"/>
    </w:pPr>
    <w:rPr>
      <w:rFonts w:ascii="Calibri" w:eastAsia="MS Gothic" w:hAnsi="Calibri"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044417"/>
    <w:rPr>
      <w:rFonts w:ascii="Times New Roman" w:eastAsia="MS Gothic" w:hAnsi="Times New Roman" w:cs="Times New Roman"/>
      <w:sz w:val="28"/>
      <w:szCs w:val="32"/>
    </w:rPr>
  </w:style>
  <w:style w:type="character" w:customStyle="1" w:styleId="20">
    <w:name w:val="Заголовок 2 Знак"/>
    <w:basedOn w:val="a0"/>
    <w:link w:val="2"/>
    <w:uiPriority w:val="9"/>
    <w:semiHidden/>
    <w:rsid w:val="00044417"/>
    <w:rPr>
      <w:rFonts w:ascii="Calibri" w:eastAsia="MS Gothic" w:hAnsi="Calibri" w:cs="Times New Roman"/>
      <w:b/>
      <w:bCs/>
      <w:color w:val="4F81BD"/>
      <w:sz w:val="26"/>
      <w:szCs w:val="26"/>
    </w:rPr>
  </w:style>
  <w:style w:type="character" w:styleId="a3">
    <w:name w:val="Hyperlink"/>
    <w:basedOn w:val="a0"/>
    <w:uiPriority w:val="99"/>
    <w:semiHidden/>
    <w:unhideWhenUsed/>
    <w:rsid w:val="00044417"/>
    <w:rPr>
      <w:color w:val="0000FF"/>
      <w:u w:val="single"/>
    </w:rPr>
  </w:style>
  <w:style w:type="character" w:styleId="a4">
    <w:name w:val="FollowedHyperlink"/>
    <w:basedOn w:val="a0"/>
    <w:uiPriority w:val="99"/>
    <w:semiHidden/>
    <w:unhideWhenUsed/>
    <w:rsid w:val="00044417"/>
    <w:rPr>
      <w:color w:val="800080" w:themeColor="followedHyperlink"/>
      <w:u w:val="single"/>
    </w:rPr>
  </w:style>
  <w:style w:type="paragraph" w:styleId="a5">
    <w:name w:val="Normal (Web)"/>
    <w:basedOn w:val="a"/>
    <w:uiPriority w:val="99"/>
    <w:unhideWhenUsed/>
    <w:rsid w:val="00044417"/>
    <w:rPr>
      <w:rFonts w:ascii="Times New Roman" w:hAnsi="Times New Roman" w:cs="Times New Roman"/>
      <w:sz w:val="24"/>
      <w:szCs w:val="24"/>
    </w:rPr>
  </w:style>
  <w:style w:type="paragraph" w:styleId="a6">
    <w:name w:val="footnote text"/>
    <w:basedOn w:val="a"/>
    <w:link w:val="12"/>
    <w:uiPriority w:val="99"/>
    <w:semiHidden/>
    <w:unhideWhenUsed/>
    <w:rsid w:val="00044417"/>
    <w:pPr>
      <w:spacing w:after="0" w:line="240" w:lineRule="auto"/>
    </w:pPr>
    <w:rPr>
      <w:sz w:val="20"/>
      <w:szCs w:val="20"/>
    </w:rPr>
  </w:style>
  <w:style w:type="character" w:customStyle="1" w:styleId="a7">
    <w:name w:val="Текст сноски Знак"/>
    <w:basedOn w:val="a0"/>
    <w:link w:val="13"/>
    <w:uiPriority w:val="99"/>
    <w:semiHidden/>
    <w:rsid w:val="00044417"/>
    <w:rPr>
      <w:sz w:val="20"/>
      <w:szCs w:val="20"/>
    </w:rPr>
  </w:style>
  <w:style w:type="paragraph" w:styleId="a8">
    <w:name w:val="header"/>
    <w:basedOn w:val="a"/>
    <w:link w:val="a9"/>
    <w:uiPriority w:val="99"/>
    <w:semiHidden/>
    <w:unhideWhenUsed/>
    <w:rsid w:val="0004441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044417"/>
  </w:style>
  <w:style w:type="paragraph" w:styleId="aa">
    <w:name w:val="footer"/>
    <w:basedOn w:val="a"/>
    <w:link w:val="ab"/>
    <w:uiPriority w:val="99"/>
    <w:semiHidden/>
    <w:unhideWhenUsed/>
    <w:rsid w:val="0004441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044417"/>
  </w:style>
  <w:style w:type="paragraph" w:styleId="ac">
    <w:name w:val="endnote text"/>
    <w:basedOn w:val="a"/>
    <w:link w:val="14"/>
    <w:uiPriority w:val="99"/>
    <w:semiHidden/>
    <w:unhideWhenUsed/>
    <w:rsid w:val="00044417"/>
    <w:pPr>
      <w:spacing w:after="0" w:line="240" w:lineRule="auto"/>
    </w:pPr>
    <w:rPr>
      <w:sz w:val="20"/>
      <w:szCs w:val="20"/>
    </w:rPr>
  </w:style>
  <w:style w:type="character" w:customStyle="1" w:styleId="ad">
    <w:name w:val="Текст концевой сноски Знак"/>
    <w:basedOn w:val="a0"/>
    <w:link w:val="15"/>
    <w:uiPriority w:val="99"/>
    <w:semiHidden/>
    <w:rsid w:val="00044417"/>
    <w:rPr>
      <w:sz w:val="20"/>
      <w:szCs w:val="20"/>
    </w:rPr>
  </w:style>
  <w:style w:type="paragraph" w:styleId="ae">
    <w:name w:val="Balloon Text"/>
    <w:basedOn w:val="a"/>
    <w:link w:val="af"/>
    <w:uiPriority w:val="99"/>
    <w:semiHidden/>
    <w:unhideWhenUsed/>
    <w:rsid w:val="0004441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44417"/>
    <w:rPr>
      <w:rFonts w:ascii="Tahoma" w:hAnsi="Tahoma" w:cs="Tahoma"/>
      <w:sz w:val="16"/>
      <w:szCs w:val="16"/>
    </w:rPr>
  </w:style>
  <w:style w:type="paragraph" w:styleId="af0">
    <w:name w:val="List Paragraph"/>
    <w:basedOn w:val="a"/>
    <w:uiPriority w:val="99"/>
    <w:qFormat/>
    <w:rsid w:val="00044417"/>
    <w:pPr>
      <w:spacing w:after="160" w:line="256" w:lineRule="auto"/>
      <w:ind w:left="720"/>
      <w:contextualSpacing/>
    </w:pPr>
  </w:style>
  <w:style w:type="paragraph" w:customStyle="1" w:styleId="1">
    <w:name w:val="Стиль1"/>
    <w:basedOn w:val="a"/>
    <w:uiPriority w:val="99"/>
    <w:semiHidden/>
    <w:rsid w:val="00044417"/>
    <w:pPr>
      <w:numPr>
        <w:numId w:val="1"/>
      </w:numPr>
      <w:autoSpaceDE w:val="0"/>
      <w:autoSpaceDN w:val="0"/>
      <w:adjustRightInd w:val="0"/>
      <w:spacing w:after="0" w:line="240" w:lineRule="auto"/>
      <w:ind w:left="0" w:firstLine="567"/>
      <w:jc w:val="both"/>
    </w:pPr>
    <w:rPr>
      <w:rFonts w:ascii="Times New Roman" w:eastAsia="Calibri" w:hAnsi="Times New Roman" w:cs="Times New Roman"/>
      <w:b/>
      <w:sz w:val="24"/>
      <w:szCs w:val="24"/>
    </w:rPr>
  </w:style>
  <w:style w:type="paragraph" w:customStyle="1" w:styleId="110">
    <w:name w:val="Заголовок 11"/>
    <w:basedOn w:val="a"/>
    <w:next w:val="a"/>
    <w:uiPriority w:val="99"/>
    <w:semiHidden/>
    <w:qFormat/>
    <w:rsid w:val="00044417"/>
    <w:pPr>
      <w:keepNext/>
      <w:keepLines/>
      <w:spacing w:before="240" w:after="0" w:line="256" w:lineRule="auto"/>
      <w:outlineLvl w:val="0"/>
    </w:pPr>
    <w:rPr>
      <w:rFonts w:ascii="Times New Roman" w:eastAsia="MS Gothic" w:hAnsi="Times New Roman" w:cs="Times New Roman"/>
      <w:sz w:val="28"/>
      <w:szCs w:val="32"/>
    </w:rPr>
  </w:style>
  <w:style w:type="paragraph" w:customStyle="1" w:styleId="21">
    <w:name w:val="Заголовок 21"/>
    <w:basedOn w:val="a"/>
    <w:next w:val="a"/>
    <w:uiPriority w:val="9"/>
    <w:semiHidden/>
    <w:qFormat/>
    <w:rsid w:val="00044417"/>
    <w:pPr>
      <w:keepNext/>
      <w:keepLines/>
      <w:spacing w:before="200" w:after="0" w:line="256" w:lineRule="auto"/>
      <w:outlineLvl w:val="1"/>
    </w:pPr>
    <w:rPr>
      <w:rFonts w:ascii="Calibri" w:eastAsia="MS Gothic" w:hAnsi="Calibri" w:cs="Times New Roman"/>
      <w:b/>
      <w:bCs/>
      <w:color w:val="4F81BD"/>
      <w:sz w:val="26"/>
      <w:szCs w:val="26"/>
    </w:rPr>
  </w:style>
  <w:style w:type="paragraph" w:customStyle="1" w:styleId="16">
    <w:name w:val="Обычный (веб)1"/>
    <w:basedOn w:val="a"/>
    <w:next w:val="a5"/>
    <w:uiPriority w:val="99"/>
    <w:semiHidden/>
    <w:rsid w:val="00044417"/>
    <w:pPr>
      <w:spacing w:before="100" w:beforeAutospacing="1" w:after="100" w:afterAutospacing="1" w:line="240" w:lineRule="auto"/>
    </w:pPr>
    <w:rPr>
      <w:rFonts w:ascii="Times" w:eastAsia="MS Mincho" w:hAnsi="Times" w:cs="Times New Roman"/>
      <w:sz w:val="20"/>
      <w:szCs w:val="20"/>
      <w:lang w:eastAsia="ru-RU"/>
    </w:rPr>
  </w:style>
  <w:style w:type="paragraph" w:customStyle="1" w:styleId="ConsPlusNormal">
    <w:name w:val="ConsPlusNormal"/>
    <w:uiPriority w:val="99"/>
    <w:semiHidden/>
    <w:rsid w:val="00044417"/>
    <w:pPr>
      <w:autoSpaceDE w:val="0"/>
      <w:autoSpaceDN w:val="0"/>
      <w:adjustRightInd w:val="0"/>
      <w:spacing w:after="0" w:line="240" w:lineRule="auto"/>
    </w:pPr>
    <w:rPr>
      <w:rFonts w:ascii="Arial" w:eastAsia="Calibri" w:hAnsi="Arial" w:cs="Arial"/>
      <w:sz w:val="20"/>
      <w:szCs w:val="20"/>
    </w:rPr>
  </w:style>
  <w:style w:type="paragraph" w:customStyle="1" w:styleId="15">
    <w:name w:val="Текст концевой сноски1"/>
    <w:basedOn w:val="a"/>
    <w:next w:val="ac"/>
    <w:link w:val="ad"/>
    <w:uiPriority w:val="99"/>
    <w:semiHidden/>
    <w:rsid w:val="00044417"/>
    <w:pPr>
      <w:spacing w:after="0" w:line="240" w:lineRule="auto"/>
    </w:pPr>
    <w:rPr>
      <w:sz w:val="20"/>
      <w:szCs w:val="20"/>
    </w:rPr>
  </w:style>
  <w:style w:type="paragraph" w:customStyle="1" w:styleId="13">
    <w:name w:val="Текст сноски1"/>
    <w:basedOn w:val="a"/>
    <w:next w:val="a6"/>
    <w:link w:val="a7"/>
    <w:uiPriority w:val="99"/>
    <w:semiHidden/>
    <w:rsid w:val="00044417"/>
    <w:pPr>
      <w:spacing w:after="0" w:line="240" w:lineRule="auto"/>
    </w:pPr>
    <w:rPr>
      <w:sz w:val="20"/>
      <w:szCs w:val="20"/>
    </w:rPr>
  </w:style>
  <w:style w:type="character" w:customStyle="1" w:styleId="af1">
    <w:name w:val="Основной текст_"/>
    <w:basedOn w:val="a0"/>
    <w:link w:val="3"/>
    <w:semiHidden/>
    <w:locked/>
    <w:rsid w:val="00044417"/>
    <w:rPr>
      <w:sz w:val="23"/>
      <w:szCs w:val="23"/>
      <w:shd w:val="clear" w:color="auto" w:fill="FFFFFF"/>
    </w:rPr>
  </w:style>
  <w:style w:type="paragraph" w:customStyle="1" w:styleId="3">
    <w:name w:val="Основной текст3"/>
    <w:basedOn w:val="a"/>
    <w:link w:val="af1"/>
    <w:semiHidden/>
    <w:rsid w:val="00044417"/>
    <w:pPr>
      <w:widowControl w:val="0"/>
      <w:shd w:val="clear" w:color="auto" w:fill="FFFFFF"/>
      <w:spacing w:before="240" w:after="0" w:line="274" w:lineRule="exact"/>
      <w:jc w:val="both"/>
    </w:pPr>
    <w:rPr>
      <w:sz w:val="23"/>
      <w:szCs w:val="23"/>
    </w:rPr>
  </w:style>
  <w:style w:type="character" w:styleId="af2">
    <w:name w:val="footnote reference"/>
    <w:basedOn w:val="a0"/>
    <w:uiPriority w:val="99"/>
    <w:semiHidden/>
    <w:unhideWhenUsed/>
    <w:rsid w:val="00044417"/>
    <w:rPr>
      <w:vertAlign w:val="superscript"/>
    </w:rPr>
  </w:style>
  <w:style w:type="character" w:styleId="af3">
    <w:name w:val="endnote reference"/>
    <w:basedOn w:val="a0"/>
    <w:uiPriority w:val="99"/>
    <w:semiHidden/>
    <w:unhideWhenUsed/>
    <w:rsid w:val="00044417"/>
    <w:rPr>
      <w:vertAlign w:val="superscript"/>
    </w:rPr>
  </w:style>
  <w:style w:type="character" w:customStyle="1" w:styleId="111">
    <w:name w:val="Заголовок 1 Знак1"/>
    <w:basedOn w:val="a0"/>
    <w:uiPriority w:val="9"/>
    <w:rsid w:val="00044417"/>
    <w:rPr>
      <w:rFonts w:asciiTheme="majorHAnsi" w:eastAsiaTheme="majorEastAsia" w:hAnsiTheme="majorHAnsi" w:cstheme="majorBidi" w:hint="default"/>
      <w:color w:val="365F91" w:themeColor="accent1" w:themeShade="BF"/>
      <w:sz w:val="32"/>
      <w:szCs w:val="32"/>
    </w:rPr>
  </w:style>
  <w:style w:type="character" w:customStyle="1" w:styleId="210">
    <w:name w:val="Заголовок 2 Знак1"/>
    <w:basedOn w:val="a0"/>
    <w:uiPriority w:val="9"/>
    <w:semiHidden/>
    <w:rsid w:val="00044417"/>
    <w:rPr>
      <w:rFonts w:asciiTheme="majorHAnsi" w:eastAsiaTheme="majorEastAsia" w:hAnsiTheme="majorHAnsi" w:cstheme="majorBidi" w:hint="default"/>
      <w:color w:val="365F91" w:themeColor="accent1" w:themeShade="BF"/>
      <w:sz w:val="26"/>
      <w:szCs w:val="26"/>
    </w:rPr>
  </w:style>
  <w:style w:type="character" w:customStyle="1" w:styleId="14">
    <w:name w:val="Текст концевой сноски Знак1"/>
    <w:basedOn w:val="a0"/>
    <w:link w:val="ac"/>
    <w:uiPriority w:val="99"/>
    <w:semiHidden/>
    <w:locked/>
    <w:rsid w:val="00044417"/>
    <w:rPr>
      <w:sz w:val="20"/>
      <w:szCs w:val="20"/>
    </w:rPr>
  </w:style>
  <w:style w:type="character" w:customStyle="1" w:styleId="12">
    <w:name w:val="Текст сноски Знак1"/>
    <w:basedOn w:val="a0"/>
    <w:link w:val="a6"/>
    <w:uiPriority w:val="99"/>
    <w:semiHidden/>
    <w:locked/>
    <w:rsid w:val="00044417"/>
    <w:rPr>
      <w:sz w:val="20"/>
      <w:szCs w:val="20"/>
    </w:rPr>
  </w:style>
  <w:style w:type="character" w:customStyle="1" w:styleId="17">
    <w:name w:val="Основной текст1"/>
    <w:basedOn w:val="af1"/>
    <w:rsid w:val="0004441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rPr>
  </w:style>
  <w:style w:type="character" w:customStyle="1" w:styleId="apple-converted-space">
    <w:name w:val="apple-converted-space"/>
    <w:rsid w:val="00044417"/>
  </w:style>
  <w:style w:type="table" w:styleId="af4">
    <w:name w:val="Table Grid"/>
    <w:basedOn w:val="a1"/>
    <w:uiPriority w:val="59"/>
    <w:rsid w:val="000444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0444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3" Type="http://schemas.microsoft.com/office/2007/relationships/stylesWithEffects" Target="stylesWithEffects.xml"/><Relationship Id="rId7" Type="http://schemas.openxmlformats.org/officeDocument/2006/relationships/hyperlink" Target="http://www.bus.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s.gov.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5292</Words>
  <Characters>30170</Characters>
  <Application>Microsoft Office Word</Application>
  <DocSecurity>0</DocSecurity>
  <Lines>251</Lines>
  <Paragraphs>70</Paragraphs>
  <ScaleCrop>false</ScaleCrop>
  <Company>Home</Company>
  <LinksUpToDate>false</LinksUpToDate>
  <CharactersWithSpaces>35392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2016-12-08T11:47:00Z</dcterms:created>
  <dcterms:modified xsi:type="dcterms:W3CDTF">2016-12-08T11:47:00Z</dcterms:modified>
</cp:coreProperties>
</file>